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97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0C5D35" w:rsidRPr="000C5D35" w:rsidTr="00BC18F7">
        <w:trPr>
          <w:trHeight w:val="2268"/>
        </w:trPr>
        <w:tc>
          <w:tcPr>
            <w:tcW w:w="3078" w:type="dxa"/>
          </w:tcPr>
          <w:p w:rsidR="000C5D35" w:rsidRPr="000C5D35" w:rsidRDefault="000C5D35" w:rsidP="00BC18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0C5D35" w:rsidRPr="000C5D35" w:rsidRDefault="000C5D35" w:rsidP="00BC18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0C5D35" w:rsidRPr="000C5D35" w:rsidRDefault="000C5D35" w:rsidP="00BC18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0C5D35" w:rsidRPr="000C5D35" w:rsidRDefault="000C5D35" w:rsidP="00BC18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02" w:type="dxa"/>
          </w:tcPr>
          <w:p w:rsidR="000C5D35" w:rsidRPr="000C5D35" w:rsidRDefault="000C5D35" w:rsidP="00BC18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0C5D35" w:rsidRPr="000C5D35" w:rsidRDefault="000C5D35" w:rsidP="00BC18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0C5D35" w:rsidRPr="000C5D35" w:rsidRDefault="000C5D35" w:rsidP="00BC18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0C5D35" w:rsidRPr="000C5D35" w:rsidRDefault="000C5D35" w:rsidP="00BC18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0C5D35" w:rsidRPr="000C5D35" w:rsidRDefault="000C5D35" w:rsidP="00BC18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jеезенин</w:t>
            </w:r>
            <w:proofErr w:type="spellEnd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jурт</w:t>
            </w:r>
            <w:proofErr w:type="spellEnd"/>
          </w:p>
          <w:p w:rsidR="000C5D35" w:rsidRPr="000C5D35" w:rsidRDefault="000C5D35" w:rsidP="00BC18F7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0C5D3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0C5D35" w:rsidRPr="000C5D35" w:rsidRDefault="000C5D35" w:rsidP="00BC18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D35">
              <w:rPr>
                <w:rFonts w:ascii="Times New Roman" w:hAnsi="Times New Roman" w:cs="Times New Roman"/>
                <w:b/>
                <w:spacing w:val="-92"/>
                <w:sz w:val="28"/>
                <w:szCs w:val="28"/>
                <w:lang w:val="en-US"/>
              </w:rPr>
              <w:t>JO</w:t>
            </w:r>
            <w:r w:rsidRPr="000C5D35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>П</w:t>
            </w:r>
          </w:p>
        </w:tc>
      </w:tr>
    </w:tbl>
    <w:p w:rsidR="000C5D35" w:rsidRPr="000C5D35" w:rsidRDefault="000C5D35" w:rsidP="000C5D3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21" w:type="dxa"/>
        <w:tblLook w:val="04A0"/>
      </w:tblPr>
      <w:tblGrid>
        <w:gridCol w:w="4098"/>
        <w:gridCol w:w="2138"/>
        <w:gridCol w:w="3385"/>
      </w:tblGrid>
      <w:tr w:rsidR="000C5D35" w:rsidRPr="000C5D35" w:rsidTr="00BC18F7">
        <w:trPr>
          <w:trHeight w:val="441"/>
        </w:trPr>
        <w:tc>
          <w:tcPr>
            <w:tcW w:w="4098" w:type="dxa"/>
          </w:tcPr>
          <w:p w:rsidR="000C5D35" w:rsidRPr="000C5D35" w:rsidRDefault="000C5D35" w:rsidP="00BC18F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0C5D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от  19 августа 2020 г.</w:t>
            </w:r>
          </w:p>
        </w:tc>
        <w:tc>
          <w:tcPr>
            <w:tcW w:w="2138" w:type="dxa"/>
          </w:tcPr>
          <w:p w:rsidR="000C5D35" w:rsidRPr="000C5D35" w:rsidRDefault="000C5D35" w:rsidP="00BC18F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5D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с. Ынырга</w:t>
            </w:r>
          </w:p>
        </w:tc>
        <w:tc>
          <w:tcPr>
            <w:tcW w:w="3385" w:type="dxa"/>
          </w:tcPr>
          <w:p w:rsidR="000C5D35" w:rsidRPr="000C5D35" w:rsidRDefault="000C5D35" w:rsidP="00BC18F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0C5D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№ 51</w:t>
            </w:r>
          </w:p>
          <w:p w:rsidR="000C5D35" w:rsidRPr="000C5D35" w:rsidRDefault="000C5D35" w:rsidP="00BC18F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E7B7A" w:rsidRDefault="004E7B7A" w:rsidP="004E7B7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4E7B7A" w:rsidRPr="00E435B3" w:rsidTr="006A094C">
        <w:trPr>
          <w:trHeight w:val="108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7B7A" w:rsidRPr="00904FA8" w:rsidRDefault="004E7B7A" w:rsidP="006A094C">
            <w:pPr>
              <w:shd w:val="clear" w:color="auto" w:fill="FFFFFF"/>
              <w:spacing w:after="0" w:line="240" w:lineRule="auto"/>
              <w:ind w:right="-108"/>
              <w:jc w:val="both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4FA8">
              <w:rPr>
                <w:rFonts w:ascii="Times New Roman" w:hAnsi="Times New Roman"/>
                <w:b/>
                <w:bCs/>
                <w:spacing w:val="2"/>
                <w:kern w:val="36"/>
                <w:sz w:val="28"/>
                <w:szCs w:val="28"/>
              </w:rPr>
              <w:t xml:space="preserve">Об утверждении Порядка и методики оценки </w:t>
            </w:r>
            <w:proofErr w:type="gramStart"/>
            <w:r w:rsidRPr="00904FA8">
              <w:rPr>
                <w:rFonts w:ascii="Times New Roman" w:hAnsi="Times New Roman"/>
                <w:b/>
                <w:bCs/>
                <w:spacing w:val="2"/>
                <w:kern w:val="36"/>
                <w:sz w:val="28"/>
                <w:szCs w:val="28"/>
              </w:rPr>
              <w:t>эффективности</w:t>
            </w:r>
            <w:proofErr w:type="gramEnd"/>
            <w:r w:rsidRPr="00904FA8">
              <w:rPr>
                <w:rFonts w:ascii="Times New Roman" w:hAnsi="Times New Roman"/>
                <w:b/>
                <w:bCs/>
                <w:spacing w:val="2"/>
                <w:kern w:val="36"/>
                <w:sz w:val="28"/>
                <w:szCs w:val="28"/>
              </w:rPr>
              <w:t xml:space="preserve"> предоставленных и планируемых к предоставлению налоговых льгот по местным налогам</w:t>
            </w:r>
            <w:r w:rsidR="000C5D35">
              <w:rPr>
                <w:rFonts w:ascii="Times New Roman" w:hAnsi="Times New Roman"/>
                <w:b/>
                <w:bCs/>
                <w:spacing w:val="2"/>
                <w:kern w:val="36"/>
                <w:sz w:val="28"/>
                <w:szCs w:val="28"/>
              </w:rPr>
              <w:t xml:space="preserve"> в МО «Ыныргинское сельское поселение»</w:t>
            </w:r>
          </w:p>
        </w:tc>
      </w:tr>
    </w:tbl>
    <w:p w:rsidR="004E7B7A" w:rsidRPr="00E43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4"/>
          <w:szCs w:val="24"/>
        </w:rPr>
      </w:pPr>
    </w:p>
    <w:p w:rsidR="004E7B7A" w:rsidRPr="00904FA8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FA8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обеспечения достижения эффективности налоговых льгот по местным налогам </w:t>
      </w:r>
    </w:p>
    <w:p w:rsidR="004E7B7A" w:rsidRPr="00904FA8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7B7A" w:rsidRPr="00904FA8" w:rsidRDefault="004E7B7A" w:rsidP="000C5D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04FA8">
        <w:rPr>
          <w:rFonts w:ascii="Times New Roman" w:hAnsi="Times New Roman"/>
          <w:b/>
          <w:sz w:val="28"/>
          <w:szCs w:val="28"/>
        </w:rPr>
        <w:t>ПОСТАНОВЛЯЮ:</w:t>
      </w:r>
    </w:p>
    <w:p w:rsidR="004E7B7A" w:rsidRPr="00904FA8" w:rsidRDefault="004E7B7A" w:rsidP="004E7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7B7A" w:rsidRPr="00904FA8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FA8">
        <w:rPr>
          <w:rFonts w:ascii="Times New Roman" w:hAnsi="Times New Roman"/>
          <w:sz w:val="28"/>
          <w:szCs w:val="28"/>
        </w:rPr>
        <w:t>1. Утвердить Порядок и методику оценки эффективности предоставленных и планируемых к предоставлению налоговых льгот по местным налогам, согласно, приложению к настоящему постановлению.</w:t>
      </w:r>
    </w:p>
    <w:p w:rsidR="004E7B7A" w:rsidRPr="00904FA8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04FA8">
        <w:rPr>
          <w:rFonts w:ascii="Times New Roman" w:hAnsi="Times New Roman"/>
          <w:spacing w:val="2"/>
          <w:sz w:val="28"/>
          <w:szCs w:val="28"/>
        </w:rPr>
        <w:t xml:space="preserve">2. </w:t>
      </w:r>
      <w:r w:rsidRPr="00904FA8">
        <w:rPr>
          <w:rFonts w:ascii="Times New Roman" w:hAnsi="Times New Roman"/>
          <w:sz w:val="28"/>
          <w:szCs w:val="28"/>
        </w:rPr>
        <w:t>Для расчетов, осуществляемых при оценке, эффективности предоставляемых, налоговых льгот, могут использоваться данные статистической, налоговой, финансовой отчетности, предоставленной получателями налоговых льгот, а также информация территориальных органов Федеральной налоговой службы.</w:t>
      </w:r>
    </w:p>
    <w:p w:rsidR="004E7B7A" w:rsidRPr="00904FA8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04FA8">
        <w:rPr>
          <w:rFonts w:ascii="Times New Roman" w:hAnsi="Times New Roman"/>
          <w:spacing w:val="2"/>
          <w:sz w:val="28"/>
          <w:szCs w:val="28"/>
        </w:rPr>
        <w:t xml:space="preserve">3. </w:t>
      </w:r>
      <w:proofErr w:type="gramStart"/>
      <w:r w:rsidRPr="00904FA8">
        <w:rPr>
          <w:rFonts w:ascii="Times New Roman" w:hAnsi="Times New Roman"/>
          <w:spacing w:val="2"/>
          <w:sz w:val="28"/>
          <w:szCs w:val="28"/>
        </w:rPr>
        <w:t xml:space="preserve">Рекомендовать организациям и физическим лицам, являющимся индивидуальными предпринимателями, использующим налоговые льготы и пониженные ставки по местным налогам, установленные Советом депутатов </w:t>
      </w:r>
      <w:r w:rsidR="000C5D35">
        <w:rPr>
          <w:rFonts w:ascii="Times New Roman" w:hAnsi="Times New Roman"/>
          <w:spacing w:val="2"/>
          <w:sz w:val="28"/>
          <w:szCs w:val="28"/>
        </w:rPr>
        <w:t>Ыныргинского</w:t>
      </w:r>
      <w:r w:rsidRPr="00904FA8">
        <w:rPr>
          <w:rFonts w:ascii="Times New Roman" w:hAnsi="Times New Roman"/>
          <w:spacing w:val="2"/>
          <w:sz w:val="28"/>
          <w:szCs w:val="28"/>
        </w:rPr>
        <w:t xml:space="preserve"> сельского поселения, или </w:t>
      </w:r>
      <w:r w:rsidRPr="00904FA8">
        <w:rPr>
          <w:rFonts w:ascii="Times New Roman" w:hAnsi="Times New Roman"/>
          <w:sz w:val="28"/>
          <w:szCs w:val="28"/>
        </w:rPr>
        <w:t xml:space="preserve">планируемым к предоставлению налоговых льгот </w:t>
      </w:r>
      <w:r w:rsidRPr="00904FA8">
        <w:rPr>
          <w:rFonts w:ascii="Times New Roman" w:hAnsi="Times New Roman"/>
          <w:spacing w:val="2"/>
          <w:sz w:val="28"/>
          <w:szCs w:val="28"/>
        </w:rPr>
        <w:t xml:space="preserve">и пониженных ставок по местным налогам, предоставлять по запросам Администрации </w:t>
      </w:r>
      <w:r w:rsidR="000C5D35">
        <w:rPr>
          <w:rFonts w:ascii="Times New Roman" w:hAnsi="Times New Roman"/>
          <w:spacing w:val="2"/>
          <w:sz w:val="28"/>
          <w:szCs w:val="28"/>
        </w:rPr>
        <w:t>Ыныргинского</w:t>
      </w:r>
      <w:r w:rsidRPr="00904FA8">
        <w:rPr>
          <w:rFonts w:ascii="Times New Roman" w:hAnsi="Times New Roman"/>
          <w:spacing w:val="2"/>
          <w:sz w:val="28"/>
          <w:szCs w:val="28"/>
        </w:rPr>
        <w:t xml:space="preserve"> сельского поселения информацию для оценки эффективности налоговых льгот по местным налогам.</w:t>
      </w:r>
      <w:proofErr w:type="gramEnd"/>
    </w:p>
    <w:p w:rsidR="004E7B7A" w:rsidRPr="00904FA8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FA8">
        <w:rPr>
          <w:rFonts w:ascii="Times New Roman" w:hAnsi="Times New Roman"/>
          <w:sz w:val="28"/>
          <w:szCs w:val="28"/>
        </w:rPr>
        <w:t xml:space="preserve">4. Назначить ответственным за проведение оценки эффективности налоговых льгот по местным налогам главного </w:t>
      </w:r>
      <w:r w:rsidR="0028215F" w:rsidRPr="0028215F">
        <w:rPr>
          <w:rFonts w:ascii="Times New Roman" w:hAnsi="Times New Roman"/>
          <w:sz w:val="28"/>
          <w:szCs w:val="28"/>
        </w:rPr>
        <w:t>бухгалтера</w:t>
      </w:r>
      <w:r w:rsidRPr="00904FA8">
        <w:rPr>
          <w:rFonts w:ascii="Times New Roman" w:hAnsi="Times New Roman"/>
          <w:sz w:val="28"/>
          <w:szCs w:val="28"/>
        </w:rPr>
        <w:t xml:space="preserve"> Администрации </w:t>
      </w:r>
      <w:r w:rsidR="000C5D35">
        <w:rPr>
          <w:rFonts w:ascii="Times New Roman" w:hAnsi="Times New Roman"/>
          <w:sz w:val="28"/>
          <w:szCs w:val="28"/>
        </w:rPr>
        <w:t>Ыныргинского</w:t>
      </w:r>
      <w:r w:rsidRPr="00904FA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E7B7A" w:rsidRPr="00904FA8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FA8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904F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4FA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7B7A" w:rsidRPr="00904FA8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04FA8">
        <w:rPr>
          <w:rFonts w:ascii="Times New Roman" w:hAnsi="Times New Roman"/>
          <w:spacing w:val="2"/>
          <w:sz w:val="28"/>
          <w:szCs w:val="28"/>
        </w:rPr>
        <w:t>6. Настоящее постановление подлежит размещению на официальном сайте Администрации поселения.</w:t>
      </w:r>
    </w:p>
    <w:p w:rsidR="004E7B7A" w:rsidRPr="00904FA8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E7B7A" w:rsidRPr="00904FA8" w:rsidRDefault="004E7B7A" w:rsidP="004E7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B7A" w:rsidRPr="00904FA8" w:rsidRDefault="004E7B7A" w:rsidP="004E7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FA8">
        <w:rPr>
          <w:rFonts w:ascii="Times New Roman" w:hAnsi="Times New Roman"/>
          <w:sz w:val="28"/>
          <w:szCs w:val="28"/>
        </w:rPr>
        <w:tab/>
      </w:r>
    </w:p>
    <w:p w:rsidR="004E7B7A" w:rsidRDefault="004E7B7A" w:rsidP="004E7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B7A" w:rsidRPr="002C2E9E" w:rsidRDefault="004E7B7A" w:rsidP="004E7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D35" w:rsidRPr="000C5D35" w:rsidRDefault="000C5D35" w:rsidP="000C5D3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C5D35">
        <w:rPr>
          <w:rFonts w:ascii="Times New Roman" w:hAnsi="Times New Roman"/>
          <w:sz w:val="28"/>
          <w:szCs w:val="28"/>
        </w:rPr>
        <w:t xml:space="preserve">Глава МО «Ыныргинского сельского поселения»                         А.Н. </w:t>
      </w:r>
      <w:proofErr w:type="spellStart"/>
      <w:r w:rsidRPr="000C5D35">
        <w:rPr>
          <w:rFonts w:ascii="Times New Roman" w:hAnsi="Times New Roman"/>
          <w:sz w:val="28"/>
          <w:szCs w:val="28"/>
        </w:rPr>
        <w:t>Бедарев</w:t>
      </w:r>
      <w:proofErr w:type="spellEnd"/>
      <w:r w:rsidRPr="000C5D35">
        <w:rPr>
          <w:rFonts w:ascii="Times New Roman" w:hAnsi="Times New Roman"/>
          <w:sz w:val="28"/>
          <w:szCs w:val="28"/>
        </w:rPr>
        <w:t>.</w:t>
      </w:r>
    </w:p>
    <w:p w:rsidR="004E7B7A" w:rsidRDefault="004E7B7A" w:rsidP="004E7B7A">
      <w:pPr>
        <w:rPr>
          <w:rFonts w:ascii="Times New Roman" w:hAnsi="Times New Roman"/>
          <w:b/>
          <w:sz w:val="28"/>
          <w:szCs w:val="28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C5D35" w:rsidRDefault="000C5D35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Pr="00E435B3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435B3">
        <w:rPr>
          <w:rFonts w:ascii="Times New Roman" w:hAnsi="Times New Roman"/>
          <w:spacing w:val="2"/>
          <w:sz w:val="24"/>
          <w:szCs w:val="24"/>
        </w:rPr>
        <w:lastRenderedPageBreak/>
        <w:t>Приложение</w:t>
      </w:r>
    </w:p>
    <w:p w:rsidR="004E7B7A" w:rsidRPr="00E435B3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435B3">
        <w:rPr>
          <w:rFonts w:ascii="Times New Roman" w:hAnsi="Times New Roman"/>
          <w:spacing w:val="2"/>
          <w:sz w:val="24"/>
          <w:szCs w:val="24"/>
        </w:rPr>
        <w:t>к Постановлению</w:t>
      </w:r>
      <w:r w:rsidRPr="00E435B3">
        <w:rPr>
          <w:rFonts w:ascii="Times New Roman" w:hAnsi="Times New Roman"/>
          <w:spacing w:val="2"/>
          <w:sz w:val="24"/>
          <w:szCs w:val="24"/>
        </w:rPr>
        <w:br/>
        <w:t xml:space="preserve">Администрации </w:t>
      </w:r>
      <w:r w:rsidR="000C5D35">
        <w:rPr>
          <w:rFonts w:ascii="Times New Roman" w:hAnsi="Times New Roman"/>
          <w:sz w:val="24"/>
          <w:szCs w:val="24"/>
        </w:rPr>
        <w:t>Ыныргинского</w:t>
      </w:r>
    </w:p>
    <w:p w:rsidR="004E7B7A" w:rsidRPr="00E435B3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435B3">
        <w:rPr>
          <w:rFonts w:ascii="Times New Roman" w:hAnsi="Times New Roman"/>
          <w:sz w:val="24"/>
          <w:szCs w:val="24"/>
        </w:rPr>
        <w:t>сельского поселения</w:t>
      </w:r>
    </w:p>
    <w:p w:rsidR="004E7B7A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435B3">
        <w:rPr>
          <w:rFonts w:ascii="Times New Roman" w:hAnsi="Times New Roman"/>
          <w:spacing w:val="2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C5D35">
        <w:rPr>
          <w:rFonts w:ascii="Times New Roman" w:hAnsi="Times New Roman"/>
          <w:spacing w:val="2"/>
          <w:sz w:val="24"/>
          <w:szCs w:val="24"/>
        </w:rPr>
        <w:t>19</w:t>
      </w:r>
      <w:r>
        <w:rPr>
          <w:rFonts w:ascii="Times New Roman" w:hAnsi="Times New Roman"/>
          <w:spacing w:val="2"/>
          <w:sz w:val="24"/>
          <w:szCs w:val="24"/>
        </w:rPr>
        <w:t>.0</w:t>
      </w:r>
      <w:r w:rsidR="000C5D35">
        <w:rPr>
          <w:rFonts w:ascii="Times New Roman" w:hAnsi="Times New Roman"/>
          <w:spacing w:val="2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.20</w:t>
      </w:r>
      <w:r w:rsidR="000C5D35">
        <w:rPr>
          <w:rFonts w:ascii="Times New Roman" w:hAnsi="Times New Roman"/>
          <w:spacing w:val="2"/>
          <w:sz w:val="24"/>
          <w:szCs w:val="24"/>
        </w:rPr>
        <w:t>20</w:t>
      </w:r>
      <w:r w:rsidRPr="00E435B3">
        <w:rPr>
          <w:rFonts w:ascii="Times New Roman" w:hAnsi="Times New Roman"/>
          <w:spacing w:val="2"/>
          <w:sz w:val="24"/>
          <w:szCs w:val="24"/>
        </w:rPr>
        <w:t xml:space="preserve"> 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C5D35">
        <w:rPr>
          <w:rFonts w:ascii="Times New Roman" w:hAnsi="Times New Roman"/>
          <w:spacing w:val="2"/>
          <w:sz w:val="24"/>
          <w:szCs w:val="24"/>
        </w:rPr>
        <w:t>51</w:t>
      </w:r>
    </w:p>
    <w:p w:rsidR="004E7B7A" w:rsidRPr="00E435B3" w:rsidRDefault="004E7B7A" w:rsidP="004E7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7B7A" w:rsidRPr="001925B3" w:rsidRDefault="004E7B7A" w:rsidP="004E7B7A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1925B3">
        <w:rPr>
          <w:rFonts w:ascii="Times New Roman" w:hAnsi="Times New Roman"/>
          <w:b/>
          <w:spacing w:val="2"/>
          <w:sz w:val="28"/>
          <w:szCs w:val="28"/>
        </w:rPr>
        <w:t>Порядок и методика оценки эффективности предоставленных и планируемых к предоставлению налоговых льгот по местным налогам</w:t>
      </w:r>
    </w:p>
    <w:p w:rsidR="004E7B7A" w:rsidRPr="001925B3" w:rsidRDefault="004E7B7A" w:rsidP="004E7B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>1. Общие положения</w:t>
      </w:r>
    </w:p>
    <w:p w:rsidR="004E7B7A" w:rsidRPr="001925B3" w:rsidRDefault="004E7B7A" w:rsidP="004E7B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 xml:space="preserve">1.1. </w:t>
      </w:r>
      <w:proofErr w:type="gramStart"/>
      <w:r w:rsidRPr="001925B3">
        <w:rPr>
          <w:rFonts w:ascii="Times New Roman" w:hAnsi="Times New Roman"/>
          <w:spacing w:val="2"/>
          <w:sz w:val="28"/>
          <w:szCs w:val="28"/>
        </w:rPr>
        <w:t xml:space="preserve">Настоящий Порядок и методика оценки эффективности налоговых льгот по местным налогам, установленным Советом депутатов </w:t>
      </w:r>
      <w:r w:rsidR="000C5D35">
        <w:rPr>
          <w:rFonts w:ascii="Times New Roman" w:hAnsi="Times New Roman"/>
          <w:spacing w:val="2"/>
          <w:sz w:val="28"/>
          <w:szCs w:val="28"/>
        </w:rPr>
        <w:t>Ыныргинского</w:t>
      </w:r>
      <w:r w:rsidRPr="001925B3">
        <w:rPr>
          <w:rFonts w:ascii="Times New Roman" w:hAnsi="Times New Roman"/>
          <w:spacing w:val="2"/>
          <w:sz w:val="28"/>
          <w:szCs w:val="28"/>
        </w:rPr>
        <w:t xml:space="preserve"> сельского поселения (далее – «налоговые льготы»), определяет цели и сроки проведения оценки эффективности налоговых льгот, объекты оценки эффективности налоговых льгот, показатели оценки эффективности налоговых льгот и последовательность действий при проведении оценки эффективности налоговых льгот.</w:t>
      </w:r>
      <w:proofErr w:type="gramEnd"/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 xml:space="preserve">1.2. Оценка эффективности налоговых льгот производится в целях оптимизации перечня действующих налоговых льгот,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недополученных доходов бюджета  </w:t>
      </w:r>
      <w:r w:rsidR="000C5D35">
        <w:rPr>
          <w:rFonts w:ascii="Times New Roman" w:hAnsi="Times New Roman"/>
          <w:sz w:val="28"/>
          <w:szCs w:val="28"/>
        </w:rPr>
        <w:t>Ыныргинского</w:t>
      </w:r>
      <w:r w:rsidRPr="001925B3">
        <w:rPr>
          <w:rFonts w:ascii="Times New Roman" w:hAnsi="Times New Roman"/>
          <w:sz w:val="28"/>
          <w:szCs w:val="28"/>
        </w:rPr>
        <w:t xml:space="preserve"> сельского</w:t>
      </w:r>
      <w:r w:rsidRPr="001925B3">
        <w:rPr>
          <w:rFonts w:ascii="Times New Roman" w:hAnsi="Times New Roman"/>
          <w:spacing w:val="2"/>
          <w:sz w:val="28"/>
          <w:szCs w:val="28"/>
        </w:rPr>
        <w:t xml:space="preserve"> поселения.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 xml:space="preserve">1.3. </w:t>
      </w:r>
      <w:r w:rsidRPr="001925B3">
        <w:rPr>
          <w:rFonts w:ascii="Times New Roman" w:hAnsi="Times New Roman"/>
          <w:sz w:val="28"/>
          <w:szCs w:val="28"/>
        </w:rPr>
        <w:t>Источники информации для расчетов оценки эффективности налоговых льгот: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- отчет о налоговой базе и структуре начислений по местным налогам форма № 5-МН;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>- перечень организаций и физических лиц, являющихся индивидуальными предпринимателями, использующих налоговые льготы, суммы предоставленных льгот в разрезе категорий налогоплательщиков и градации ставок;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 xml:space="preserve">- сведения об отсутствии (наличии) задолженности в бюджет поселения по состоянию на 1 января года, следующего за </w:t>
      </w:r>
      <w:proofErr w:type="gramStart"/>
      <w:r w:rsidRPr="001925B3">
        <w:rPr>
          <w:rFonts w:ascii="Times New Roman" w:hAnsi="Times New Roman"/>
          <w:spacing w:val="2"/>
          <w:sz w:val="28"/>
          <w:szCs w:val="28"/>
        </w:rPr>
        <w:t>отчетным</w:t>
      </w:r>
      <w:proofErr w:type="gramEnd"/>
      <w:r w:rsidRPr="001925B3">
        <w:rPr>
          <w:rFonts w:ascii="Times New Roman" w:hAnsi="Times New Roman"/>
          <w:spacing w:val="2"/>
          <w:sz w:val="28"/>
          <w:szCs w:val="28"/>
        </w:rPr>
        <w:t>, в разрезе налогоплательщиков, использующих налоговые льготы;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>- сведения о количестве плательщиков – физических лиц, использовавших налоговые льготы и пониженные ставки по местным налогам, налоговой базе, сумме предоставленных льгот в разрезе категорий налогоплательщиков и в градации ставок за отчетный год;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 xml:space="preserve">- информация организаций и физических лиц, являющихся индивидуальными предпринимателями, использующих </w:t>
      </w:r>
      <w:proofErr w:type="gramStart"/>
      <w:r w:rsidRPr="001925B3">
        <w:rPr>
          <w:rFonts w:ascii="Times New Roman" w:hAnsi="Times New Roman"/>
          <w:spacing w:val="2"/>
          <w:sz w:val="28"/>
          <w:szCs w:val="28"/>
        </w:rPr>
        <w:t>налоговые</w:t>
      </w:r>
      <w:proofErr w:type="gramEnd"/>
      <w:r w:rsidRPr="001925B3">
        <w:rPr>
          <w:rFonts w:ascii="Times New Roman" w:hAnsi="Times New Roman"/>
          <w:spacing w:val="2"/>
          <w:sz w:val="28"/>
          <w:szCs w:val="28"/>
        </w:rPr>
        <w:t xml:space="preserve">, или </w:t>
      </w:r>
      <w:r w:rsidRPr="001925B3">
        <w:rPr>
          <w:rFonts w:ascii="Times New Roman" w:hAnsi="Times New Roman"/>
          <w:sz w:val="28"/>
          <w:szCs w:val="28"/>
        </w:rPr>
        <w:t>планируемых к предоставлению налоговых льгот</w:t>
      </w:r>
      <w:r w:rsidRPr="001925B3">
        <w:rPr>
          <w:rFonts w:ascii="Times New Roman" w:hAnsi="Times New Roman"/>
          <w:spacing w:val="2"/>
          <w:sz w:val="28"/>
          <w:szCs w:val="28"/>
        </w:rPr>
        <w:t>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- другая информация.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>1.4.  В целях оценки эффективности к понятию налоговых льгот относятся: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>1.4.1. полное или частичное освобождения налогоплательщиков от уплаты земельного налога, установленное Советом депутатов поселения;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lastRenderedPageBreak/>
        <w:t>1.4.2. применение ставок земельного налога, установленных Советом депутатов поселения ниже максимальных ставок, определенных статьей 394 </w:t>
      </w:r>
      <w:hyperlink r:id="rId6" w:history="1">
        <w:r w:rsidRPr="001925B3">
          <w:rPr>
            <w:rFonts w:ascii="Times New Roman" w:hAnsi="Times New Roman"/>
            <w:spacing w:val="2"/>
            <w:sz w:val="28"/>
            <w:szCs w:val="28"/>
          </w:rPr>
          <w:t>Налогового кодекса Российской Федерации</w:t>
        </w:r>
      </w:hyperlink>
      <w:r w:rsidRPr="001925B3">
        <w:rPr>
          <w:rFonts w:ascii="Times New Roman" w:hAnsi="Times New Roman"/>
          <w:spacing w:val="2"/>
          <w:sz w:val="28"/>
          <w:szCs w:val="28"/>
        </w:rPr>
        <w:t>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>1.4.3. освобождение налогоплательщиков от уплаты налога на имущество физических лиц, установленное Советом депутатов поселения.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1.5. Оценка производится в разрезе отдельно взятых видов местных налогов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1.6. Оценка эффективности налоговых льгот производится в следующие сроки: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а) по планируемым к предоставлению налоговым льготам - в течение двух месяцев со дня поступления предложений о предоставлении налоговых льгот;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б) по предоставленным налоговым льготам по состоянию на конец отчетного года - в срок до 1 сентября го</w:t>
      </w:r>
      <w:r w:rsidR="000C5D35">
        <w:rPr>
          <w:rFonts w:ascii="Times New Roman" w:hAnsi="Times New Roman"/>
          <w:sz w:val="28"/>
          <w:szCs w:val="28"/>
        </w:rPr>
        <w:t xml:space="preserve">да, следующего </w:t>
      </w:r>
      <w:proofErr w:type="gramStart"/>
      <w:r w:rsidR="000C5D35">
        <w:rPr>
          <w:rFonts w:ascii="Times New Roman" w:hAnsi="Times New Roman"/>
          <w:sz w:val="28"/>
          <w:szCs w:val="28"/>
        </w:rPr>
        <w:t>за</w:t>
      </w:r>
      <w:proofErr w:type="gramEnd"/>
      <w:r w:rsidR="000C5D35">
        <w:rPr>
          <w:rFonts w:ascii="Times New Roman" w:hAnsi="Times New Roman"/>
          <w:sz w:val="28"/>
          <w:szCs w:val="28"/>
        </w:rPr>
        <w:t xml:space="preserve"> отчетным</w:t>
      </w:r>
      <w:r w:rsidRPr="001925B3">
        <w:rPr>
          <w:rFonts w:ascii="Times New Roman" w:hAnsi="Times New Roman"/>
          <w:sz w:val="28"/>
          <w:szCs w:val="28"/>
        </w:rPr>
        <w:t>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7B7A" w:rsidRPr="001925B3" w:rsidRDefault="004E7B7A" w:rsidP="004E7B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2. Порядок оценки эффективности предоставленных и планируемых к предоставлению налоговых льгот по местным налогам 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Оценка эффективности налоговых льгот осуществляется в следующем порядке: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2.1. Производится инвентаризация предоставленных в соответствии с решением Совета депутатов </w:t>
      </w:r>
      <w:r w:rsidR="000C5D35">
        <w:rPr>
          <w:rFonts w:ascii="Times New Roman" w:hAnsi="Times New Roman"/>
          <w:sz w:val="28"/>
          <w:szCs w:val="28"/>
        </w:rPr>
        <w:t>Ыныргинского</w:t>
      </w:r>
      <w:r w:rsidRPr="001925B3">
        <w:rPr>
          <w:rFonts w:ascii="Times New Roman" w:hAnsi="Times New Roman"/>
          <w:sz w:val="28"/>
          <w:szCs w:val="28"/>
        </w:rPr>
        <w:t xml:space="preserve"> сельского поселения налоговых льгот, определенных пунктом 1.4. настоящего порядка.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Результаты отражаются в приложении 1 к настоящему Порядку.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2.2. Определяются потери (суммы недополученных доходов) бюджета поселения, обусловленные предоставлением налоговых льгот.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1925B3">
        <w:rPr>
          <w:rFonts w:ascii="Times New Roman" w:hAnsi="Times New Roman"/>
          <w:sz w:val="28"/>
          <w:szCs w:val="28"/>
        </w:rPr>
        <w:t xml:space="preserve"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органа, а также в соответствии с информацией, предоставленной получателями налоговых льгот, информацией, находящейся в свободном доступе в публичной кадастровой карте </w:t>
      </w:r>
      <w:r w:rsidR="000C5D35">
        <w:rPr>
          <w:rFonts w:ascii="Times New Roman" w:hAnsi="Times New Roman"/>
          <w:sz w:val="28"/>
          <w:szCs w:val="28"/>
        </w:rPr>
        <w:t>Республике Алтай</w:t>
      </w:r>
      <w:r w:rsidRPr="001925B3">
        <w:rPr>
          <w:rFonts w:ascii="Times New Roman" w:hAnsi="Times New Roman"/>
          <w:sz w:val="28"/>
          <w:szCs w:val="28"/>
        </w:rPr>
        <w:t>.</w:t>
      </w:r>
      <w:proofErr w:type="gramEnd"/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2.2.2.По налоговым льготам, планируемым к предоставлению, сумма выпадающих доходов рассчитывается по следующим формулам: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ВД = </w:t>
      </w:r>
      <w:proofErr w:type="spellStart"/>
      <w:r w:rsidRPr="001925B3">
        <w:rPr>
          <w:rFonts w:ascii="Times New Roman" w:hAnsi="Times New Roman"/>
          <w:sz w:val="28"/>
          <w:szCs w:val="28"/>
        </w:rPr>
        <w:t>НБс</w:t>
      </w:r>
      <w:proofErr w:type="spellEnd"/>
      <w:r w:rsidRPr="00192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5B3">
        <w:rPr>
          <w:rFonts w:ascii="Times New Roman" w:hAnsi="Times New Roman"/>
          <w:sz w:val="28"/>
          <w:szCs w:val="28"/>
        </w:rPr>
        <w:t>x</w:t>
      </w:r>
      <w:proofErr w:type="spellEnd"/>
      <w:r w:rsidRPr="00192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5B3">
        <w:rPr>
          <w:rFonts w:ascii="Times New Roman" w:hAnsi="Times New Roman"/>
          <w:sz w:val="28"/>
          <w:szCs w:val="28"/>
        </w:rPr>
        <w:t>НСд</w:t>
      </w:r>
      <w:proofErr w:type="gramStart"/>
      <w:r w:rsidRPr="001925B3">
        <w:rPr>
          <w:rFonts w:ascii="Times New Roman" w:hAnsi="Times New Roman"/>
          <w:sz w:val="28"/>
          <w:szCs w:val="28"/>
        </w:rPr>
        <w:t>,г</w:t>
      </w:r>
      <w:proofErr w:type="gramEnd"/>
      <w:r w:rsidRPr="001925B3">
        <w:rPr>
          <w:rFonts w:ascii="Times New Roman" w:hAnsi="Times New Roman"/>
          <w:sz w:val="28"/>
          <w:szCs w:val="28"/>
        </w:rPr>
        <w:t>де</w:t>
      </w:r>
      <w:proofErr w:type="spellEnd"/>
      <w:r w:rsidRPr="001925B3">
        <w:rPr>
          <w:rFonts w:ascii="Times New Roman" w:hAnsi="Times New Roman"/>
          <w:sz w:val="28"/>
          <w:szCs w:val="28"/>
        </w:rPr>
        <w:t>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ВД - сумма выпадающих доходов бюджета поселения в случае предоставления налоговых льгот;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1925B3">
        <w:rPr>
          <w:rFonts w:ascii="Times New Roman" w:hAnsi="Times New Roman"/>
          <w:sz w:val="28"/>
          <w:szCs w:val="28"/>
        </w:rPr>
        <w:t>НБс</w:t>
      </w:r>
      <w:proofErr w:type="spellEnd"/>
      <w:r w:rsidRPr="001925B3">
        <w:rPr>
          <w:rFonts w:ascii="Times New Roman" w:hAnsi="Times New Roman"/>
          <w:sz w:val="28"/>
          <w:szCs w:val="28"/>
        </w:rPr>
        <w:t xml:space="preserve"> - сумма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1925B3">
        <w:rPr>
          <w:rFonts w:ascii="Times New Roman" w:hAnsi="Times New Roman"/>
          <w:sz w:val="28"/>
          <w:szCs w:val="28"/>
        </w:rPr>
        <w:t>НСд</w:t>
      </w:r>
      <w:proofErr w:type="spellEnd"/>
      <w:r w:rsidRPr="001925B3">
        <w:rPr>
          <w:rFonts w:ascii="Times New Roman" w:hAnsi="Times New Roman"/>
          <w:sz w:val="28"/>
          <w:szCs w:val="28"/>
        </w:rPr>
        <w:t xml:space="preserve"> - действующая в период предоставления налоговых льгот налоговая ставка;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б)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lastRenderedPageBreak/>
        <w:t xml:space="preserve">ВД = НБ </w:t>
      </w:r>
      <w:proofErr w:type="spellStart"/>
      <w:r w:rsidRPr="001925B3">
        <w:rPr>
          <w:rFonts w:ascii="Times New Roman" w:hAnsi="Times New Roman"/>
          <w:sz w:val="28"/>
          <w:szCs w:val="28"/>
        </w:rPr>
        <w:t>x</w:t>
      </w:r>
      <w:proofErr w:type="spellEnd"/>
      <w:r w:rsidRPr="001925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25B3">
        <w:rPr>
          <w:rFonts w:ascii="Times New Roman" w:hAnsi="Times New Roman"/>
          <w:sz w:val="28"/>
          <w:szCs w:val="28"/>
        </w:rPr>
        <w:t>НСд</w:t>
      </w:r>
      <w:proofErr w:type="spellEnd"/>
      <w:r w:rsidRPr="001925B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925B3">
        <w:rPr>
          <w:rFonts w:ascii="Times New Roman" w:hAnsi="Times New Roman"/>
          <w:sz w:val="28"/>
          <w:szCs w:val="28"/>
        </w:rPr>
        <w:t>НСл</w:t>
      </w:r>
      <w:proofErr w:type="spellEnd"/>
      <w:r w:rsidRPr="001925B3">
        <w:rPr>
          <w:rFonts w:ascii="Times New Roman" w:hAnsi="Times New Roman"/>
          <w:sz w:val="28"/>
          <w:szCs w:val="28"/>
        </w:rPr>
        <w:t>)</w:t>
      </w:r>
      <w:proofErr w:type="gramStart"/>
      <w:r w:rsidRPr="001925B3">
        <w:rPr>
          <w:rFonts w:ascii="Times New Roman" w:hAnsi="Times New Roman"/>
          <w:sz w:val="28"/>
          <w:szCs w:val="28"/>
        </w:rPr>
        <w:t>,г</w:t>
      </w:r>
      <w:proofErr w:type="gramEnd"/>
      <w:r w:rsidRPr="001925B3">
        <w:rPr>
          <w:rFonts w:ascii="Times New Roman" w:hAnsi="Times New Roman"/>
          <w:sz w:val="28"/>
          <w:szCs w:val="28"/>
        </w:rPr>
        <w:t>де: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НБ - размер налоговой базы, на которую распространяется действие льготной налоговой ставки;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1925B3">
        <w:rPr>
          <w:rFonts w:ascii="Times New Roman" w:hAnsi="Times New Roman"/>
          <w:sz w:val="28"/>
          <w:szCs w:val="28"/>
        </w:rPr>
        <w:t>НСл</w:t>
      </w:r>
      <w:proofErr w:type="spellEnd"/>
      <w:r w:rsidRPr="001925B3">
        <w:rPr>
          <w:rFonts w:ascii="Times New Roman" w:hAnsi="Times New Roman"/>
          <w:sz w:val="28"/>
          <w:szCs w:val="28"/>
        </w:rPr>
        <w:t xml:space="preserve"> - льготная налоговая ставка.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Оценка потерь бюджета при предоставлении / планировании предоставления налоговых льгот отражаются в приложении 1 к настоящему Порядку.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2.3. Производится оценка бюджетной, социальной и экономической эффективности предоставления налоговых льгот согласно методике. 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Результаты оценки отражаются в приложении 1 к настоящему Порядку.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2.4. Результаты оценки эффективности налоговых льгот используются </w:t>
      </w:r>
      <w:proofErr w:type="gramStart"/>
      <w:r w:rsidRPr="001925B3">
        <w:rPr>
          <w:rFonts w:ascii="Times New Roman" w:hAnsi="Times New Roman"/>
          <w:sz w:val="28"/>
          <w:szCs w:val="28"/>
        </w:rPr>
        <w:t>для</w:t>
      </w:r>
      <w:proofErr w:type="gramEnd"/>
      <w:r w:rsidRPr="001925B3">
        <w:rPr>
          <w:rFonts w:ascii="Times New Roman" w:hAnsi="Times New Roman"/>
          <w:sz w:val="28"/>
          <w:szCs w:val="28"/>
        </w:rPr>
        <w:t>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- разработки проекта бюджета поселения на очередной финансовый год;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- своевременного принятия мер по отмене неэффективных налоговых льгот;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- введения новых видов налоговых льгот, внесения изменений в существующую систему налоговых льгот.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2.5. Подготовленный в ходе оценки эффективности аналитический отчет по предоставленным (планируемым к предоставлению) налоговым льготам (приложение 1 к настоящему Порядку) предлагается к рассмотрению на ближайшее заседание Совета депутатов </w:t>
      </w:r>
      <w:r w:rsidR="00330EB6">
        <w:rPr>
          <w:rFonts w:ascii="Times New Roman" w:hAnsi="Times New Roman"/>
          <w:sz w:val="28"/>
          <w:szCs w:val="28"/>
        </w:rPr>
        <w:t>Ыныргинского</w:t>
      </w:r>
      <w:r w:rsidRPr="001925B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На основе проведенной оценки Совет депутатов </w:t>
      </w:r>
      <w:r w:rsidR="00330EB6">
        <w:rPr>
          <w:rFonts w:ascii="Times New Roman" w:hAnsi="Times New Roman"/>
          <w:sz w:val="28"/>
          <w:szCs w:val="28"/>
        </w:rPr>
        <w:t>Ыныргинского</w:t>
      </w:r>
      <w:r w:rsidRPr="001925B3">
        <w:rPr>
          <w:rFonts w:ascii="Times New Roman" w:hAnsi="Times New Roman"/>
          <w:sz w:val="28"/>
          <w:szCs w:val="28"/>
        </w:rPr>
        <w:t xml:space="preserve"> сельского поселения принимает решение: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- о целесообразности предоставления налоговых льгот по местным налогам для отдельных категорий налогоплательщиков;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 - о необходимости внесения изменений в муниципальные правовые акты Совета депутатов </w:t>
      </w:r>
      <w:r w:rsidR="00330EB6">
        <w:rPr>
          <w:rFonts w:ascii="Times New Roman" w:hAnsi="Times New Roman"/>
          <w:sz w:val="28"/>
          <w:szCs w:val="28"/>
        </w:rPr>
        <w:t>Ыныргинского</w:t>
      </w:r>
      <w:r w:rsidRPr="001925B3">
        <w:rPr>
          <w:rFonts w:ascii="Times New Roman" w:hAnsi="Times New Roman"/>
          <w:sz w:val="28"/>
          <w:szCs w:val="28"/>
        </w:rPr>
        <w:t xml:space="preserve"> сельского поселения с целью предоставления (отмены, корректировки) налоговых льгот по местным налогам.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E7B7A" w:rsidRPr="001925B3" w:rsidRDefault="004E7B7A" w:rsidP="004E7B7A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 xml:space="preserve">3. Методика </w:t>
      </w:r>
      <w:r w:rsidRPr="001925B3">
        <w:rPr>
          <w:rFonts w:ascii="Times New Roman" w:hAnsi="Times New Roman"/>
          <w:sz w:val="28"/>
          <w:szCs w:val="28"/>
        </w:rPr>
        <w:t xml:space="preserve">оценки эффективности предоставленных и планируемых к предоставлению налоговых льгот по местным налогам 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3.1. Общая оценка эффективности</w:t>
      </w:r>
      <w:r w:rsidRPr="001925B3">
        <w:rPr>
          <w:rFonts w:ascii="Times New Roman" w:hAnsi="Times New Roman"/>
          <w:spacing w:val="2"/>
          <w:sz w:val="28"/>
          <w:szCs w:val="28"/>
        </w:rPr>
        <w:t xml:space="preserve"> предоставленных и/или планируемых к предоставлению налоговых льгот по местным налогам представляет собой оценку бюджетной, социальной и экономической эффективности от предоставления налоговых льгот.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>3.1.1. Под бюджетной эффективностью понимается влияние налоговой льготы на формирование бюджета поселения.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>3.1.2. Под социальной эффективностью понимаются последствия налоговой льготы, выраженные через социальную значимость деятельности налогоплательщиков для общества;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>3.1.3. Под экономической эффективностью понимается положительное влияние предоставленных налоговых льгот на хозяйственную деятельность организации или физического лица, являющегося индивидуальным предпринимателем.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 xml:space="preserve">3.1.4. В отношении физических лиц и некоммерческих объединений граждан для принятия решения об эффективности применения налоговых </w:t>
      </w:r>
      <w:r w:rsidRPr="001925B3">
        <w:rPr>
          <w:rFonts w:ascii="Times New Roman" w:hAnsi="Times New Roman"/>
          <w:spacing w:val="2"/>
          <w:sz w:val="28"/>
          <w:szCs w:val="28"/>
        </w:rPr>
        <w:lastRenderedPageBreak/>
        <w:t>льгот используется оценка социальной эффективности, оценка бюджетной и экономической эффективности не производится.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>3.1.5. Для принятия решения об эффективности применения налоговых льгот в отношении налогоплательщиков-организаций и физических лиц, являющихся индивидуальным предпринимателями, используется сводная оценка бюджетной, социальной и экономической эффективности.</w:t>
      </w:r>
    </w:p>
    <w:p w:rsidR="004E7B7A" w:rsidRPr="001925B3" w:rsidRDefault="004E7B7A" w:rsidP="004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1925B3">
        <w:rPr>
          <w:spacing w:val="2"/>
          <w:sz w:val="28"/>
          <w:szCs w:val="28"/>
        </w:rPr>
        <w:t xml:space="preserve">3.1.6. Льготы, предоставляемые органам государственной власти и местного самоуправления, казенным и бюджетным учреждениям, обеспечивающим выполнение возложенных на них функциональных задач в интересах населения, имеют исключительно бюджетный эффект, выражающийся в оптимизации расходов местного бюджета. </w:t>
      </w:r>
    </w:p>
    <w:p w:rsidR="004E7B7A" w:rsidRPr="001925B3" w:rsidRDefault="004E7B7A" w:rsidP="004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1925B3">
        <w:rPr>
          <w:spacing w:val="2"/>
          <w:sz w:val="28"/>
          <w:szCs w:val="28"/>
        </w:rPr>
        <w:t>Расчет социальной и экономической эффективности налоговых льгот, предоставляемых указанным категориям налогоплательщиков, не производится</w:t>
      </w:r>
      <w:r w:rsidRPr="001925B3">
        <w:rPr>
          <w:color w:val="444444"/>
          <w:sz w:val="28"/>
          <w:szCs w:val="28"/>
        </w:rPr>
        <w:t>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3.2. Оценка бюджетной эффективности налоговых льгот</w:t>
      </w:r>
    </w:p>
    <w:p w:rsidR="004E7B7A" w:rsidRPr="001925B3" w:rsidRDefault="004E7B7A" w:rsidP="004E7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B3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1925B3">
        <w:rPr>
          <w:rFonts w:ascii="Times New Roman" w:hAnsi="Times New Roman" w:cs="Times New Roman"/>
          <w:sz w:val="28"/>
          <w:szCs w:val="28"/>
        </w:rPr>
        <w:t>Критерием бюджетной эффективности для организаций и индивидуальных предпринимателей, в том числе субъектов инвестиционной деятельности является коэффициент бюджетной эффективности</w:t>
      </w:r>
      <w:r w:rsidRPr="001925B3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7" o:title=""/>
          </v:shape>
          <o:OLEObject Type="Embed" ProgID="Equation.3" ShapeID="_x0000_i1025" DrawAspect="Content" ObjectID="_1660565012" r:id="rId8"/>
        </w:object>
      </w:r>
      <w:r w:rsidRPr="001925B3">
        <w:rPr>
          <w:rFonts w:ascii="Times New Roman" w:hAnsi="Times New Roman" w:cs="Times New Roman"/>
          <w:sz w:val="28"/>
          <w:szCs w:val="28"/>
        </w:rPr>
        <w:t>, который характеризует отношение изменений фактических (планируемых) суммарных поступлений в бюджет поселения от данной категории налогоплательщиков в анализируемом периоде по сравнению с предшествующим, к фактическим (планируемым) выпадающим доходам бюджета поселения по данной категории налогоплательщиков в анализируемом налоговом периоде:</w:t>
      </w:r>
      <w:proofErr w:type="gramEnd"/>
    </w:p>
    <w:p w:rsidR="004E7B7A" w:rsidRPr="001925B3" w:rsidRDefault="004E7B7A" w:rsidP="004E7B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25B3">
        <w:rPr>
          <w:rFonts w:ascii="Times New Roman" w:hAnsi="Times New Roman" w:cs="Times New Roman"/>
          <w:sz w:val="28"/>
          <w:szCs w:val="28"/>
        </w:rPr>
        <w:t>К</w:t>
      </w:r>
      <w:r w:rsidRPr="001925B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Start"/>
      <w:r w:rsidRPr="001925B3">
        <w:rPr>
          <w:rFonts w:ascii="Times New Roman" w:hAnsi="Times New Roman" w:cs="Times New Roman"/>
          <w:sz w:val="28"/>
          <w:szCs w:val="28"/>
          <w:vertAlign w:val="subscript"/>
        </w:rPr>
        <w:t>.э</w:t>
      </w:r>
      <w:proofErr w:type="spellEnd"/>
      <w:proofErr w:type="gramEnd"/>
      <w:r w:rsidRPr="001925B3">
        <w:rPr>
          <w:rFonts w:ascii="Times New Roman" w:hAnsi="Times New Roman" w:cs="Times New Roman"/>
          <w:sz w:val="28"/>
          <w:szCs w:val="28"/>
        </w:rPr>
        <w:t xml:space="preserve"> = (Н</w:t>
      </w:r>
      <w:r w:rsidRPr="001925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1925B3">
        <w:rPr>
          <w:rFonts w:ascii="Times New Roman" w:hAnsi="Times New Roman" w:cs="Times New Roman"/>
          <w:sz w:val="28"/>
          <w:szCs w:val="28"/>
        </w:rPr>
        <w:t xml:space="preserve"> - Н</w:t>
      </w:r>
      <w:r w:rsidRPr="001925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1925B3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1925B3">
        <w:rPr>
          <w:rFonts w:ascii="Times New Roman" w:hAnsi="Times New Roman" w:cs="Times New Roman"/>
          <w:sz w:val="28"/>
          <w:szCs w:val="28"/>
        </w:rPr>
        <w:t>) / ВД</w:t>
      </w:r>
      <w:r w:rsidRPr="001925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1925B3">
        <w:rPr>
          <w:rFonts w:ascii="Times New Roman" w:hAnsi="Times New Roman" w:cs="Times New Roman"/>
          <w:sz w:val="28"/>
          <w:szCs w:val="28"/>
        </w:rPr>
        <w:t>,</w:t>
      </w:r>
    </w:p>
    <w:p w:rsidR="004E7B7A" w:rsidRPr="001925B3" w:rsidRDefault="004E7B7A" w:rsidP="004E7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B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925B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925B3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1925B3">
        <w:rPr>
          <w:rFonts w:ascii="Times New Roman" w:hAnsi="Times New Roman" w:cs="Times New Roman"/>
          <w:sz w:val="28"/>
          <w:szCs w:val="28"/>
        </w:rPr>
        <w:t xml:space="preserve"> - суммарные поступления в бюджет поселения от данной категории налогоплательщиков в анализируемом периоде (году) </w:t>
      </w:r>
      <w:proofErr w:type="spellStart"/>
      <w:r w:rsidRPr="001925B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925B3">
        <w:rPr>
          <w:rFonts w:ascii="Times New Roman" w:hAnsi="Times New Roman" w:cs="Times New Roman"/>
          <w:sz w:val="28"/>
          <w:szCs w:val="28"/>
        </w:rPr>
        <w:t>;</w:t>
      </w:r>
    </w:p>
    <w:p w:rsidR="004E7B7A" w:rsidRPr="001925B3" w:rsidRDefault="004E7B7A" w:rsidP="004E7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B3">
        <w:rPr>
          <w:rFonts w:ascii="Times New Roman" w:hAnsi="Times New Roman" w:cs="Times New Roman"/>
          <w:sz w:val="28"/>
          <w:szCs w:val="28"/>
        </w:rPr>
        <w:t>Н</w:t>
      </w:r>
      <w:r w:rsidRPr="001925B3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1925B3">
        <w:rPr>
          <w:rFonts w:ascii="Times New Roman" w:hAnsi="Times New Roman" w:cs="Times New Roman"/>
          <w:sz w:val="28"/>
          <w:szCs w:val="28"/>
        </w:rPr>
        <w:t xml:space="preserve"> - суммарные поступления в бюджет поселения от данной категории налогоплательщиков в предыдущем периоде (году) </w:t>
      </w:r>
      <w:r w:rsidRPr="001925B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25B3">
        <w:rPr>
          <w:rFonts w:ascii="Times New Roman" w:hAnsi="Times New Roman" w:cs="Times New Roman"/>
          <w:sz w:val="28"/>
          <w:szCs w:val="28"/>
        </w:rPr>
        <w:t>-1;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1925B3">
        <w:rPr>
          <w:rFonts w:ascii="Times New Roman" w:hAnsi="Times New Roman"/>
          <w:sz w:val="28"/>
          <w:szCs w:val="28"/>
        </w:rPr>
        <w:t>ВД</w:t>
      </w:r>
      <w:proofErr w:type="gramStart"/>
      <w:r w:rsidRPr="001925B3">
        <w:rPr>
          <w:rFonts w:ascii="Times New Roman" w:hAnsi="Times New Roman"/>
          <w:sz w:val="28"/>
          <w:szCs w:val="28"/>
          <w:vertAlign w:val="subscript"/>
        </w:rPr>
        <w:t>t</w:t>
      </w:r>
      <w:proofErr w:type="spellEnd"/>
      <w:proofErr w:type="gramEnd"/>
      <w:r w:rsidRPr="001925B3">
        <w:rPr>
          <w:rFonts w:ascii="Times New Roman" w:hAnsi="Times New Roman"/>
          <w:sz w:val="28"/>
          <w:szCs w:val="28"/>
        </w:rPr>
        <w:t xml:space="preserve"> - выпадающие доходы бюджета поселения вследствие предоставления льготы в исследуемом налоговом периоде </w:t>
      </w:r>
      <w:proofErr w:type="spellStart"/>
      <w:r w:rsidRPr="001925B3">
        <w:rPr>
          <w:rFonts w:ascii="Times New Roman" w:hAnsi="Times New Roman"/>
          <w:sz w:val="28"/>
          <w:szCs w:val="28"/>
        </w:rPr>
        <w:t>t</w:t>
      </w:r>
      <w:proofErr w:type="spellEnd"/>
      <w:r w:rsidRPr="001925B3">
        <w:rPr>
          <w:rFonts w:ascii="Times New Roman" w:hAnsi="Times New Roman"/>
          <w:sz w:val="28"/>
          <w:szCs w:val="28"/>
        </w:rPr>
        <w:t xml:space="preserve">. 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3.2.2. Одним из проявлений бюджетной эффективности налоговых льгот является минимизация встречных финансовых потоков в бюджет поселения и экономия трансфертных издержек в отношении категорий налогоплательщиков, финансируемых из бюджета поселения.</w:t>
      </w:r>
      <w:r w:rsidRPr="001925B3">
        <w:rPr>
          <w:rFonts w:ascii="Times New Roman" w:hAnsi="Times New Roman"/>
          <w:spacing w:val="2"/>
          <w:sz w:val="28"/>
          <w:szCs w:val="28"/>
        </w:rPr>
        <w:t xml:space="preserve"> В этом случае </w:t>
      </w:r>
      <w:r w:rsidRPr="001925B3">
        <w:rPr>
          <w:rFonts w:ascii="Times New Roman" w:hAnsi="Times New Roman"/>
          <w:spacing w:val="2"/>
          <w:position w:val="-12"/>
          <w:sz w:val="28"/>
          <w:szCs w:val="28"/>
        </w:rPr>
        <w:object w:dxaOrig="840" w:dyaOrig="360">
          <v:shape id="_x0000_i1026" type="#_x0000_t75" style="width:42pt;height:18pt" o:ole="">
            <v:imagedata r:id="rId9" o:title=""/>
          </v:shape>
          <o:OLEObject Type="Embed" ProgID="Equation.3" ShapeID="_x0000_i1026" DrawAspect="Content" ObjectID="_1660565013" r:id="rId10"/>
        </w:object>
      </w:r>
      <w:r w:rsidRPr="001925B3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1925B3">
        <w:rPr>
          <w:rFonts w:ascii="Times New Roman" w:hAnsi="Times New Roman"/>
          <w:sz w:val="28"/>
          <w:szCs w:val="28"/>
        </w:rPr>
        <w:t xml:space="preserve"> К таким категориям налогоплательщиков относятся: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- органы местного самоуправления поселения;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- муниципальные учреждения, финансируемые из бюджета поселения.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В отношении действующих льгот, по которым фактического предоставления льготы не осуществлялось, т.е. выпадающие доходы бюджета поселения отсутствуют (ВД=0), оценивается наиболее вероятный минимальный эффект льготы в случае фактического ее предоставления. Если определение наиболее вероятного минимального эффекта невозможно, то </w:t>
      </w:r>
      <w:r w:rsidRPr="001925B3">
        <w:rPr>
          <w:rFonts w:ascii="Times New Roman" w:hAnsi="Times New Roman"/>
          <w:sz w:val="28"/>
          <w:szCs w:val="28"/>
        </w:rPr>
        <w:object w:dxaOrig="880" w:dyaOrig="360">
          <v:shape id="_x0000_i1027" type="#_x0000_t75" style="width:44pt;height:18pt" o:ole="">
            <v:imagedata r:id="rId11" o:title=""/>
          </v:shape>
          <o:OLEObject Type="Embed" ProgID="Equation.3" ShapeID="_x0000_i1027" DrawAspect="Content" ObjectID="_1660565014" r:id="rId12"/>
        </w:object>
      </w:r>
      <w:r w:rsidRPr="001925B3">
        <w:rPr>
          <w:rFonts w:ascii="Times New Roman" w:hAnsi="Times New Roman"/>
          <w:sz w:val="28"/>
          <w:szCs w:val="28"/>
        </w:rPr>
        <w:t>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>3.3.Оценка социальной эффективности налоговых льгот</w:t>
      </w:r>
    </w:p>
    <w:p w:rsidR="004E7B7A" w:rsidRPr="001925B3" w:rsidRDefault="004E7B7A" w:rsidP="004E7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Социальная эффективность предоставления налоговых льгот признается положительной, если предоставление налоговых льгот направлено на достижение одной из следующих целей:</w:t>
      </w:r>
    </w:p>
    <w:p w:rsidR="004E7B7A" w:rsidRPr="001925B3" w:rsidRDefault="004E7B7A" w:rsidP="004E7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- расширение (поддержание) экономической активности в реальном </w:t>
      </w:r>
      <w:r w:rsidRPr="001925B3">
        <w:rPr>
          <w:rFonts w:ascii="Times New Roman" w:hAnsi="Times New Roman"/>
          <w:sz w:val="28"/>
          <w:szCs w:val="28"/>
        </w:rPr>
        <w:lastRenderedPageBreak/>
        <w:t xml:space="preserve">секторе экономики </w:t>
      </w:r>
      <w:r w:rsidR="00330EB6">
        <w:rPr>
          <w:rFonts w:ascii="Times New Roman" w:hAnsi="Times New Roman"/>
          <w:sz w:val="28"/>
          <w:szCs w:val="28"/>
        </w:rPr>
        <w:t>Ыныргинского</w:t>
      </w:r>
      <w:r w:rsidRPr="001925B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E7B7A" w:rsidRPr="001925B3" w:rsidRDefault="004E7B7A" w:rsidP="004E7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- поддержка малообеспеченных и социально не защищенных категорий граждан;</w:t>
      </w:r>
    </w:p>
    <w:p w:rsidR="004E7B7A" w:rsidRPr="001925B3" w:rsidRDefault="004E7B7A" w:rsidP="004E7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- поддержка осуществления деятельности организаций </w:t>
      </w:r>
      <w:r w:rsidR="00330EB6">
        <w:rPr>
          <w:rFonts w:ascii="Times New Roman" w:hAnsi="Times New Roman"/>
          <w:sz w:val="28"/>
          <w:szCs w:val="28"/>
        </w:rPr>
        <w:t>Ыныргинского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5B3">
        <w:rPr>
          <w:rFonts w:ascii="Times New Roman" w:hAnsi="Times New Roman"/>
          <w:sz w:val="28"/>
          <w:szCs w:val="28"/>
        </w:rPr>
        <w:t>сельского поселения по предоставлению на территории поселения услуг в сфере культуры и искусства, физической культуры и спорта, образования, здравоохранения, социальной защиты населения.</w:t>
      </w:r>
    </w:p>
    <w:p w:rsidR="004E7B7A" w:rsidRPr="001925B3" w:rsidRDefault="004E7B7A" w:rsidP="004E7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pacing w:val="2"/>
          <w:sz w:val="28"/>
          <w:szCs w:val="28"/>
        </w:rPr>
        <w:t xml:space="preserve">В этом случае </w:t>
      </w:r>
      <w:r w:rsidRPr="001925B3">
        <w:rPr>
          <w:rFonts w:ascii="Times New Roman" w:hAnsi="Times New Roman"/>
          <w:spacing w:val="2"/>
          <w:position w:val="-12"/>
          <w:sz w:val="28"/>
          <w:szCs w:val="28"/>
        </w:rPr>
        <w:object w:dxaOrig="820" w:dyaOrig="360">
          <v:shape id="_x0000_i1028" type="#_x0000_t75" style="width:41.35pt;height:18pt" o:ole="">
            <v:imagedata r:id="rId13" o:title=""/>
          </v:shape>
          <o:OLEObject Type="Embed" ProgID="Equation.3" ShapeID="_x0000_i1028" DrawAspect="Content" ObjectID="_1660565015" r:id="rId14"/>
        </w:object>
      </w:r>
      <w:r w:rsidRPr="001925B3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4E7B7A" w:rsidRPr="001925B3" w:rsidRDefault="004E7B7A" w:rsidP="004E7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Если предоставление налоговых льгот не направлено на достижение ни одной из вышеперечисленных целей, социальная эффективность предоставления налоговых льгот признается равной нулю.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3.4. Оценка экономической эффективности налоговых льгот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Для оценки экономической эффективности налоговых льгот в отношении налогоплательщиков-организаций и физических лиц, являющихся индивидуальными предпринимателями, в том числе субъектов инвестиционной деятельности, рассчитывается коэффициент экономической эффективности: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object w:dxaOrig="1620" w:dyaOrig="400">
          <v:shape id="_x0000_i1029" type="#_x0000_t75" style="width:81.35pt;height:20pt" o:ole="">
            <v:imagedata r:id="rId15" o:title=""/>
          </v:shape>
          <o:OLEObject Type="Embed" ProgID="Equation.3" ShapeID="_x0000_i1029" DrawAspect="Content" ObjectID="_1660565016" r:id="rId16"/>
        </w:objec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666"/>
      </w:tblGrid>
      <w:tr w:rsidR="004E7B7A" w:rsidRPr="001925B3" w:rsidTr="006A094C">
        <w:tc>
          <w:tcPr>
            <w:tcW w:w="7905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Показатель социальной эффективности</w:t>
            </w:r>
          </w:p>
        </w:tc>
        <w:tc>
          <w:tcPr>
            <w:tcW w:w="1666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Оценка показателя</w:t>
            </w:r>
          </w:p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(</w:t>
            </w:r>
            <w:r w:rsidRPr="001925B3">
              <w:rPr>
                <w:rFonts w:ascii="Times New Roman" w:hAnsi="Times New Roman"/>
                <w:sz w:val="28"/>
                <w:szCs w:val="28"/>
              </w:rPr>
              <w:object w:dxaOrig="639" w:dyaOrig="360">
                <v:shape id="_x0000_i1030" type="#_x0000_t75" style="width:32pt;height:18pt" o:ole="">
                  <v:imagedata r:id="rId17" o:title=""/>
                </v:shape>
                <o:OLEObject Type="Embed" ProgID="Equation.3" ShapeID="_x0000_i1030" DrawAspect="Content" ObjectID="_1660565017" r:id="rId18"/>
              </w:object>
            </w:r>
            <w:r w:rsidRPr="001925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7B7A" w:rsidRPr="001925B3" w:rsidTr="006A094C">
        <w:tc>
          <w:tcPr>
            <w:tcW w:w="7905" w:type="dxa"/>
          </w:tcPr>
          <w:p w:rsidR="004E7B7A" w:rsidRPr="001925B3" w:rsidRDefault="004E7B7A" w:rsidP="006A09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рост объемов производства продукции (работ, услуг) в натуральном и стоимостном выражении</w:t>
            </w:r>
          </w:p>
        </w:tc>
        <w:tc>
          <w:tcPr>
            <w:tcW w:w="1666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7B7A" w:rsidRPr="001925B3" w:rsidTr="006A094C">
        <w:tc>
          <w:tcPr>
            <w:tcW w:w="7905" w:type="dxa"/>
          </w:tcPr>
          <w:p w:rsidR="004E7B7A" w:rsidRPr="001925B3" w:rsidRDefault="004E7B7A" w:rsidP="006A09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расширение ассортимента продукции (работ, услуг)</w:t>
            </w:r>
          </w:p>
        </w:tc>
        <w:tc>
          <w:tcPr>
            <w:tcW w:w="1666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7B7A" w:rsidRPr="001925B3" w:rsidTr="006A094C">
        <w:tc>
          <w:tcPr>
            <w:tcW w:w="7905" w:type="dxa"/>
          </w:tcPr>
          <w:p w:rsidR="004E7B7A" w:rsidRPr="001925B3" w:rsidRDefault="004E7B7A" w:rsidP="006A09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снижение стоимости товаров (предоставляемых услуг)</w:t>
            </w:r>
          </w:p>
        </w:tc>
        <w:tc>
          <w:tcPr>
            <w:tcW w:w="1666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7B7A" w:rsidRPr="001925B3" w:rsidTr="006A094C">
        <w:tc>
          <w:tcPr>
            <w:tcW w:w="7905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приобретение (обновление, модернизация) основных средств, предназначенных для производства работ (оказания услуг)</w:t>
            </w:r>
          </w:p>
        </w:tc>
        <w:tc>
          <w:tcPr>
            <w:tcW w:w="1666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7B7A" w:rsidRPr="001925B3" w:rsidTr="006A094C">
        <w:tc>
          <w:tcPr>
            <w:tcW w:w="7905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внедрение в деятельность организации изобретений, рационализаторских предложений, инновационных технологий</w:t>
            </w:r>
          </w:p>
        </w:tc>
        <w:tc>
          <w:tcPr>
            <w:tcW w:w="1666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7B7A" w:rsidRPr="001925B3" w:rsidTr="006A094C">
        <w:tc>
          <w:tcPr>
            <w:tcW w:w="7905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энергосбережению и повышению </w:t>
            </w:r>
            <w:proofErr w:type="spellStart"/>
            <w:r w:rsidRPr="001925B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192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7B7A" w:rsidRPr="001925B3" w:rsidTr="006A094C">
        <w:tc>
          <w:tcPr>
            <w:tcW w:w="7905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реконструкция производственных помещений, помещений для предоставления услуг, инженерных коммуникаций, систем энергообеспечения</w:t>
            </w:r>
          </w:p>
        </w:tc>
        <w:tc>
          <w:tcPr>
            <w:tcW w:w="1666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 Для оценки экономической эффективности используются показатели деятельности налогоплательщиков за отчетный финансовый год и год, предшествующий </w:t>
      </w:r>
      <w:proofErr w:type="gramStart"/>
      <w:r w:rsidRPr="001925B3">
        <w:rPr>
          <w:rFonts w:ascii="Times New Roman" w:hAnsi="Times New Roman"/>
          <w:sz w:val="28"/>
          <w:szCs w:val="28"/>
        </w:rPr>
        <w:t>отчетному</w:t>
      </w:r>
      <w:proofErr w:type="gramEnd"/>
      <w:r w:rsidRPr="001925B3">
        <w:rPr>
          <w:rFonts w:ascii="Times New Roman" w:hAnsi="Times New Roman"/>
          <w:sz w:val="28"/>
          <w:szCs w:val="28"/>
        </w:rPr>
        <w:t>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В отношении действующих льгот, по которым фактического предоставления льготы не осуществлялось, т.е. выпадающие доходы бюджета поселения отсутствуют (ВД=0), оценивается наиболее вероятный минимальный эффект льготы в случае фактического ее предоставления. 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Налоговые льготы имеют высокую экономическую эффективность, если </w:t>
      </w:r>
      <w:r w:rsidRPr="001925B3">
        <w:rPr>
          <w:rFonts w:ascii="Times New Roman" w:hAnsi="Times New Roman"/>
          <w:sz w:val="28"/>
          <w:szCs w:val="28"/>
        </w:rPr>
        <w:object w:dxaOrig="900" w:dyaOrig="360">
          <v:shape id="_x0000_i1031" type="#_x0000_t75" style="width:45.35pt;height:18pt" o:ole="">
            <v:imagedata r:id="rId19" o:title=""/>
          </v:shape>
          <o:OLEObject Type="Embed" ProgID="Equation.3" ShapeID="_x0000_i1031" DrawAspect="Content" ObjectID="_1660565018" r:id="rId20"/>
        </w:object>
      </w:r>
    </w:p>
    <w:p w:rsidR="004E7B7A" w:rsidRPr="001925B3" w:rsidRDefault="004E7B7A" w:rsidP="004E7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3.5. Общая оценка эффективности налоговых льгот</w:t>
      </w:r>
    </w:p>
    <w:p w:rsidR="004E7B7A" w:rsidRPr="001925B3" w:rsidRDefault="004E7B7A" w:rsidP="004E7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5B3">
        <w:rPr>
          <w:rFonts w:ascii="Times New Roman" w:hAnsi="Times New Roman" w:cs="Times New Roman"/>
          <w:sz w:val="28"/>
          <w:szCs w:val="28"/>
        </w:rPr>
        <w:t xml:space="preserve">На основе коэффициентов бюджетной, социальной и экономической эффективности налоговой льготы производится расчет сводного коэффициента, </w:t>
      </w:r>
      <w:r w:rsidRPr="001925B3">
        <w:rPr>
          <w:rFonts w:ascii="Times New Roman" w:hAnsi="Times New Roman" w:cs="Times New Roman"/>
          <w:sz w:val="28"/>
          <w:szCs w:val="28"/>
        </w:rPr>
        <w:lastRenderedPageBreak/>
        <w:t>учитывающего общий эффект от применения той или иной льготы:</w:t>
      </w:r>
    </w:p>
    <w:p w:rsidR="004E7B7A" w:rsidRPr="001925B3" w:rsidRDefault="004E7B7A" w:rsidP="004E7B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25B3">
        <w:rPr>
          <w:rFonts w:ascii="Times New Roman" w:hAnsi="Times New Roman" w:cs="Times New Roman"/>
          <w:sz w:val="28"/>
          <w:szCs w:val="28"/>
        </w:rPr>
        <w:object w:dxaOrig="2460" w:dyaOrig="380">
          <v:shape id="_x0000_i1032" type="#_x0000_t75" style="width:123.35pt;height:18.65pt" o:ole="">
            <v:imagedata r:id="rId21" o:title=""/>
          </v:shape>
          <o:OLEObject Type="Embed" ProgID="Equation.3" ShapeID="_x0000_i1032" DrawAspect="Content" ObjectID="_1660565019" r:id="rId22"/>
        </w:objec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По действующим налоговым льготам: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- при </w:t>
      </w:r>
      <w:r w:rsidRPr="001925B3">
        <w:rPr>
          <w:rFonts w:ascii="Times New Roman" w:hAnsi="Times New Roman"/>
          <w:sz w:val="28"/>
          <w:szCs w:val="28"/>
        </w:rPr>
        <w:object w:dxaOrig="460" w:dyaOrig="380">
          <v:shape id="_x0000_i1033" type="#_x0000_t75" style="width:23.35pt;height:18.65pt" o:ole="">
            <v:imagedata r:id="rId23" o:title=""/>
          </v:shape>
          <o:OLEObject Type="Embed" ProgID="Equation.3" ShapeID="_x0000_i1033" DrawAspect="Content" ObjectID="_1660565020" r:id="rId24"/>
        </w:object>
      </w:r>
      <w:r w:rsidRPr="001925B3">
        <w:rPr>
          <w:rFonts w:ascii="Times New Roman" w:hAnsi="Times New Roman"/>
          <w:sz w:val="28"/>
          <w:szCs w:val="28"/>
        </w:rPr>
        <w:t xml:space="preserve">&lt;1, степень эффективности льготы низкая, льгота неэффективная. Выносится предложение об отмене льготы; 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925B3">
        <w:rPr>
          <w:rFonts w:ascii="Times New Roman" w:hAnsi="Times New Roman"/>
          <w:sz w:val="28"/>
          <w:szCs w:val="28"/>
        </w:rPr>
        <w:t>при</w:t>
      </w:r>
      <w:proofErr w:type="gramEnd"/>
      <w:r w:rsidRPr="001925B3">
        <w:rPr>
          <w:rFonts w:ascii="Times New Roman" w:hAnsi="Times New Roman"/>
          <w:sz w:val="28"/>
          <w:szCs w:val="28"/>
        </w:rPr>
        <w:object w:dxaOrig="1200" w:dyaOrig="380">
          <v:shape id="_x0000_i1034" type="#_x0000_t75" style="width:60pt;height:18.65pt" o:ole="">
            <v:imagedata r:id="rId25" o:title=""/>
          </v:shape>
          <o:OLEObject Type="Embed" ProgID="Equation.3" ShapeID="_x0000_i1034" DrawAspect="Content" ObjectID="_1660565021" r:id="rId26"/>
        </w:object>
      </w:r>
      <w:r w:rsidRPr="001925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925B3">
        <w:rPr>
          <w:rFonts w:ascii="Times New Roman" w:hAnsi="Times New Roman"/>
          <w:sz w:val="28"/>
          <w:szCs w:val="28"/>
        </w:rPr>
        <w:t>степень</w:t>
      </w:r>
      <w:proofErr w:type="gramEnd"/>
      <w:r w:rsidRPr="001925B3">
        <w:rPr>
          <w:rFonts w:ascii="Times New Roman" w:hAnsi="Times New Roman"/>
          <w:sz w:val="28"/>
          <w:szCs w:val="28"/>
        </w:rPr>
        <w:t xml:space="preserve"> эффективности средняя, льгота признается эффективной. Выносится предложение: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о пролонгации, если</w:t>
      </w:r>
      <w:r w:rsidRPr="001925B3">
        <w:rPr>
          <w:rFonts w:ascii="Times New Roman" w:hAnsi="Times New Roman"/>
          <w:sz w:val="28"/>
          <w:szCs w:val="28"/>
        </w:rPr>
        <w:object w:dxaOrig="1060" w:dyaOrig="360">
          <v:shape id="_x0000_i1035" type="#_x0000_t75" style="width:53.35pt;height:18pt" o:ole="">
            <v:imagedata r:id="rId27" o:title=""/>
          </v:shape>
          <o:OLEObject Type="Embed" ProgID="Equation.3" ShapeID="_x0000_i1035" DrawAspect="Content" ObjectID="_1660565022" r:id="rId28"/>
        </w:object>
      </w:r>
      <w:r w:rsidRPr="001925B3">
        <w:rPr>
          <w:rFonts w:ascii="Times New Roman" w:hAnsi="Times New Roman"/>
          <w:sz w:val="28"/>
          <w:szCs w:val="28"/>
        </w:rPr>
        <w:t xml:space="preserve">или </w:t>
      </w:r>
      <w:r w:rsidRPr="001925B3">
        <w:rPr>
          <w:rFonts w:ascii="Times New Roman" w:hAnsi="Times New Roman"/>
          <w:sz w:val="28"/>
          <w:szCs w:val="28"/>
        </w:rPr>
        <w:object w:dxaOrig="820" w:dyaOrig="360">
          <v:shape id="_x0000_i1036" type="#_x0000_t75" style="width:41.35pt;height:18pt" o:ole="">
            <v:imagedata r:id="rId29" o:title=""/>
          </v:shape>
          <o:OLEObject Type="Embed" ProgID="Equation.3" ShapeID="_x0000_i1036" DrawAspect="Content" ObjectID="_1660565023" r:id="rId30"/>
        </w:object>
      </w:r>
      <w:r w:rsidRPr="001925B3">
        <w:rPr>
          <w:rFonts w:ascii="Times New Roman" w:hAnsi="Times New Roman"/>
          <w:sz w:val="28"/>
          <w:szCs w:val="28"/>
        </w:rPr>
        <w:t xml:space="preserve">, </w:t>
      </w:r>
      <w:r w:rsidRPr="001925B3">
        <w:rPr>
          <w:rFonts w:ascii="Times New Roman" w:hAnsi="Times New Roman"/>
          <w:sz w:val="28"/>
          <w:szCs w:val="28"/>
        </w:rPr>
        <w:object w:dxaOrig="820" w:dyaOrig="360">
          <v:shape id="_x0000_i1037" type="#_x0000_t75" style="width:41.35pt;height:18pt" o:ole="">
            <v:imagedata r:id="rId31" o:title=""/>
          </v:shape>
          <o:OLEObject Type="Embed" ProgID="Equation.3" ShapeID="_x0000_i1037" DrawAspect="Content" ObjectID="_1660565024" r:id="rId32"/>
        </w:object>
      </w:r>
      <w:r w:rsidRPr="001925B3">
        <w:rPr>
          <w:rFonts w:ascii="Times New Roman" w:hAnsi="Times New Roman"/>
          <w:sz w:val="28"/>
          <w:szCs w:val="28"/>
        </w:rPr>
        <w:t>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о корректировке если </w:t>
      </w:r>
      <w:r w:rsidRPr="001925B3">
        <w:rPr>
          <w:rFonts w:ascii="Times New Roman" w:hAnsi="Times New Roman"/>
          <w:sz w:val="28"/>
          <w:szCs w:val="28"/>
        </w:rPr>
        <w:object w:dxaOrig="1060" w:dyaOrig="360">
          <v:shape id="_x0000_i1038" type="#_x0000_t75" style="width:53.35pt;height:18pt" o:ole="">
            <v:imagedata r:id="rId33" o:title=""/>
          </v:shape>
          <o:OLEObject Type="Embed" ProgID="Equation.3" ShapeID="_x0000_i1038" DrawAspect="Content" ObjectID="_1660565025" r:id="rId34"/>
        </w:object>
      </w:r>
      <w:r w:rsidRPr="001925B3">
        <w:rPr>
          <w:rFonts w:ascii="Times New Roman" w:hAnsi="Times New Roman"/>
          <w:sz w:val="28"/>
          <w:szCs w:val="28"/>
        </w:rPr>
        <w:t>при</w:t>
      </w:r>
      <w:r w:rsidRPr="001925B3">
        <w:rPr>
          <w:rFonts w:ascii="Times New Roman" w:hAnsi="Times New Roman"/>
          <w:sz w:val="28"/>
          <w:szCs w:val="28"/>
        </w:rPr>
        <w:object w:dxaOrig="460" w:dyaOrig="360">
          <v:shape id="_x0000_i1039" type="#_x0000_t75" style="width:23.35pt;height:18pt" o:ole="">
            <v:imagedata r:id="rId35" o:title=""/>
          </v:shape>
          <o:OLEObject Type="Embed" ProgID="Equation.3" ShapeID="_x0000_i1039" DrawAspect="Content" ObjectID="_1660565026" r:id="rId36"/>
        </w:object>
      </w:r>
      <w:r w:rsidRPr="001925B3">
        <w:rPr>
          <w:rFonts w:ascii="Times New Roman" w:hAnsi="Times New Roman"/>
          <w:sz w:val="28"/>
          <w:szCs w:val="28"/>
        </w:rPr>
        <w:t xml:space="preserve">&lt;1 и </w:t>
      </w:r>
      <w:r w:rsidRPr="001925B3">
        <w:rPr>
          <w:rFonts w:ascii="Times New Roman" w:hAnsi="Times New Roman"/>
          <w:sz w:val="28"/>
          <w:szCs w:val="28"/>
        </w:rPr>
        <w:object w:dxaOrig="820" w:dyaOrig="360">
          <v:shape id="_x0000_i1040" type="#_x0000_t75" style="width:41.35pt;height:18pt" o:ole="">
            <v:imagedata r:id="rId37" o:title=""/>
          </v:shape>
          <o:OLEObject Type="Embed" ProgID="Equation.3" ShapeID="_x0000_i1040" DrawAspect="Content" ObjectID="_1660565027" r:id="rId38"/>
        </w:object>
      </w:r>
      <w:r w:rsidRPr="001925B3">
        <w:rPr>
          <w:rFonts w:ascii="Times New Roman" w:hAnsi="Times New Roman"/>
          <w:sz w:val="28"/>
          <w:szCs w:val="28"/>
        </w:rPr>
        <w:t>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925B3">
        <w:rPr>
          <w:rFonts w:ascii="Times New Roman" w:hAnsi="Times New Roman"/>
          <w:sz w:val="28"/>
          <w:szCs w:val="28"/>
        </w:rPr>
        <w:t>при</w:t>
      </w:r>
      <w:proofErr w:type="gramEnd"/>
      <w:r w:rsidRPr="001925B3">
        <w:rPr>
          <w:rFonts w:ascii="Times New Roman" w:hAnsi="Times New Roman"/>
          <w:sz w:val="28"/>
          <w:szCs w:val="28"/>
        </w:rPr>
        <w:object w:dxaOrig="859" w:dyaOrig="380">
          <v:shape id="_x0000_i1041" type="#_x0000_t75" style="width:42.65pt;height:18.65pt" o:ole="">
            <v:imagedata r:id="rId39" o:title=""/>
          </v:shape>
          <o:OLEObject Type="Embed" ProgID="Equation.3" ShapeID="_x0000_i1041" DrawAspect="Content" ObjectID="_1660565028" r:id="rId40"/>
        </w:object>
      </w:r>
      <w:r w:rsidRPr="001925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925B3">
        <w:rPr>
          <w:rFonts w:ascii="Times New Roman" w:hAnsi="Times New Roman"/>
          <w:sz w:val="28"/>
          <w:szCs w:val="28"/>
        </w:rPr>
        <w:t>степень</w:t>
      </w:r>
      <w:proofErr w:type="gramEnd"/>
      <w:r w:rsidRPr="001925B3">
        <w:rPr>
          <w:rFonts w:ascii="Times New Roman" w:hAnsi="Times New Roman"/>
          <w:sz w:val="28"/>
          <w:szCs w:val="28"/>
        </w:rPr>
        <w:t xml:space="preserve"> эффективности высокая, льгота признается эффективной, выносится предложение о пролонгации.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По предлагаемым к предоставлению налоговым льготам: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- при </w:t>
      </w:r>
      <w:r w:rsidRPr="001925B3">
        <w:rPr>
          <w:rFonts w:ascii="Times New Roman" w:hAnsi="Times New Roman"/>
          <w:sz w:val="28"/>
          <w:szCs w:val="28"/>
        </w:rPr>
        <w:object w:dxaOrig="460" w:dyaOrig="380">
          <v:shape id="_x0000_i1042" type="#_x0000_t75" style="width:23.35pt;height:18.65pt" o:ole="">
            <v:imagedata r:id="rId23" o:title=""/>
          </v:shape>
          <o:OLEObject Type="Embed" ProgID="Equation.3" ShapeID="_x0000_i1042" DrawAspect="Content" ObjectID="_1660565029" r:id="rId41"/>
        </w:object>
      </w:r>
      <w:r w:rsidRPr="001925B3">
        <w:rPr>
          <w:rFonts w:ascii="Times New Roman" w:hAnsi="Times New Roman"/>
          <w:sz w:val="28"/>
          <w:szCs w:val="28"/>
        </w:rPr>
        <w:t xml:space="preserve">&lt;1, степень эффективности льготы низкая, льгота неэффективная. </w:t>
      </w:r>
      <w:proofErr w:type="gramStart"/>
      <w:r w:rsidRPr="001925B3">
        <w:rPr>
          <w:rFonts w:ascii="Times New Roman" w:hAnsi="Times New Roman"/>
          <w:sz w:val="28"/>
          <w:szCs w:val="28"/>
        </w:rPr>
        <w:t>Выносится предложение об отказу в предоставлении;</w:t>
      </w:r>
      <w:proofErr w:type="gramEnd"/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925B3">
        <w:rPr>
          <w:rFonts w:ascii="Times New Roman" w:hAnsi="Times New Roman"/>
          <w:sz w:val="28"/>
          <w:szCs w:val="28"/>
        </w:rPr>
        <w:t>при</w:t>
      </w:r>
      <w:proofErr w:type="gramEnd"/>
      <w:r w:rsidRPr="001925B3">
        <w:rPr>
          <w:rFonts w:ascii="Times New Roman" w:hAnsi="Times New Roman"/>
          <w:sz w:val="28"/>
          <w:szCs w:val="28"/>
        </w:rPr>
        <w:object w:dxaOrig="1200" w:dyaOrig="380">
          <v:shape id="_x0000_i1043" type="#_x0000_t75" style="width:60pt;height:18.65pt" o:ole="">
            <v:imagedata r:id="rId25" o:title=""/>
          </v:shape>
          <o:OLEObject Type="Embed" ProgID="Equation.3" ShapeID="_x0000_i1043" DrawAspect="Content" ObjectID="_1660565030" r:id="rId42"/>
        </w:object>
      </w:r>
      <w:r w:rsidRPr="001925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925B3">
        <w:rPr>
          <w:rFonts w:ascii="Times New Roman" w:hAnsi="Times New Roman"/>
          <w:sz w:val="28"/>
          <w:szCs w:val="28"/>
        </w:rPr>
        <w:t>степень</w:t>
      </w:r>
      <w:proofErr w:type="gramEnd"/>
      <w:r w:rsidRPr="001925B3">
        <w:rPr>
          <w:rFonts w:ascii="Times New Roman" w:hAnsi="Times New Roman"/>
          <w:sz w:val="28"/>
          <w:szCs w:val="28"/>
        </w:rPr>
        <w:t xml:space="preserve"> эффективности средняя, льгота признается эффективной. Выносится предложение: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>о предоставлении льготы, если</w:t>
      </w:r>
      <w:r w:rsidRPr="001925B3">
        <w:rPr>
          <w:rFonts w:ascii="Times New Roman" w:hAnsi="Times New Roman"/>
          <w:sz w:val="28"/>
          <w:szCs w:val="28"/>
        </w:rPr>
        <w:object w:dxaOrig="1060" w:dyaOrig="360">
          <v:shape id="_x0000_i1044" type="#_x0000_t75" style="width:53.35pt;height:18pt" o:ole="">
            <v:imagedata r:id="rId27" o:title=""/>
          </v:shape>
          <o:OLEObject Type="Embed" ProgID="Equation.3" ShapeID="_x0000_i1044" DrawAspect="Content" ObjectID="_1660565031" r:id="rId43"/>
        </w:object>
      </w:r>
      <w:r w:rsidRPr="001925B3">
        <w:rPr>
          <w:rFonts w:ascii="Times New Roman" w:hAnsi="Times New Roman"/>
          <w:sz w:val="28"/>
          <w:szCs w:val="28"/>
        </w:rPr>
        <w:t xml:space="preserve">или </w:t>
      </w:r>
      <w:r w:rsidRPr="001925B3">
        <w:rPr>
          <w:rFonts w:ascii="Times New Roman" w:hAnsi="Times New Roman"/>
          <w:sz w:val="28"/>
          <w:szCs w:val="28"/>
        </w:rPr>
        <w:object w:dxaOrig="820" w:dyaOrig="360">
          <v:shape id="_x0000_i1045" type="#_x0000_t75" style="width:41.35pt;height:18pt" o:ole="">
            <v:imagedata r:id="rId29" o:title=""/>
          </v:shape>
          <o:OLEObject Type="Embed" ProgID="Equation.3" ShapeID="_x0000_i1045" DrawAspect="Content" ObjectID="_1660565032" r:id="rId44"/>
        </w:object>
      </w:r>
      <w:r w:rsidRPr="001925B3">
        <w:rPr>
          <w:rFonts w:ascii="Times New Roman" w:hAnsi="Times New Roman"/>
          <w:sz w:val="28"/>
          <w:szCs w:val="28"/>
        </w:rPr>
        <w:t xml:space="preserve">, </w:t>
      </w:r>
      <w:r w:rsidRPr="001925B3">
        <w:rPr>
          <w:rFonts w:ascii="Times New Roman" w:hAnsi="Times New Roman"/>
          <w:sz w:val="28"/>
          <w:szCs w:val="28"/>
        </w:rPr>
        <w:object w:dxaOrig="820" w:dyaOrig="360">
          <v:shape id="_x0000_i1046" type="#_x0000_t75" style="width:41.35pt;height:18pt" o:ole="">
            <v:imagedata r:id="rId31" o:title=""/>
          </v:shape>
          <o:OLEObject Type="Embed" ProgID="Equation.3" ShapeID="_x0000_i1046" DrawAspect="Content" ObjectID="_1660565033" r:id="rId45"/>
        </w:object>
      </w:r>
      <w:r w:rsidRPr="001925B3">
        <w:rPr>
          <w:rFonts w:ascii="Times New Roman" w:hAnsi="Times New Roman"/>
          <w:sz w:val="28"/>
          <w:szCs w:val="28"/>
        </w:rPr>
        <w:t>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об отказе в предоставлении, если </w:t>
      </w:r>
      <w:r w:rsidRPr="001925B3">
        <w:rPr>
          <w:rFonts w:ascii="Times New Roman" w:hAnsi="Times New Roman"/>
          <w:sz w:val="28"/>
          <w:szCs w:val="28"/>
        </w:rPr>
        <w:object w:dxaOrig="1060" w:dyaOrig="360">
          <v:shape id="_x0000_i1047" type="#_x0000_t75" style="width:53.35pt;height:18pt" o:ole="">
            <v:imagedata r:id="rId33" o:title=""/>
          </v:shape>
          <o:OLEObject Type="Embed" ProgID="Equation.3" ShapeID="_x0000_i1047" DrawAspect="Content" ObjectID="_1660565034" r:id="rId46"/>
        </w:object>
      </w:r>
      <w:r w:rsidRPr="001925B3">
        <w:rPr>
          <w:rFonts w:ascii="Times New Roman" w:hAnsi="Times New Roman"/>
          <w:sz w:val="28"/>
          <w:szCs w:val="28"/>
        </w:rPr>
        <w:t>при</w:t>
      </w:r>
      <w:r w:rsidRPr="001925B3">
        <w:rPr>
          <w:rFonts w:ascii="Times New Roman" w:hAnsi="Times New Roman"/>
          <w:sz w:val="28"/>
          <w:szCs w:val="28"/>
        </w:rPr>
        <w:object w:dxaOrig="460" w:dyaOrig="360">
          <v:shape id="_x0000_i1048" type="#_x0000_t75" style="width:23.35pt;height:18pt" o:ole="">
            <v:imagedata r:id="rId35" o:title=""/>
          </v:shape>
          <o:OLEObject Type="Embed" ProgID="Equation.3" ShapeID="_x0000_i1048" DrawAspect="Content" ObjectID="_1660565035" r:id="rId47"/>
        </w:object>
      </w:r>
      <w:r w:rsidRPr="001925B3">
        <w:rPr>
          <w:rFonts w:ascii="Times New Roman" w:hAnsi="Times New Roman"/>
          <w:sz w:val="28"/>
          <w:szCs w:val="28"/>
        </w:rPr>
        <w:t xml:space="preserve">&lt;1 и </w:t>
      </w:r>
      <w:r w:rsidRPr="001925B3">
        <w:rPr>
          <w:rFonts w:ascii="Times New Roman" w:hAnsi="Times New Roman"/>
          <w:sz w:val="28"/>
          <w:szCs w:val="28"/>
        </w:rPr>
        <w:object w:dxaOrig="820" w:dyaOrig="360">
          <v:shape id="_x0000_i1049" type="#_x0000_t75" style="width:41.35pt;height:18pt" o:ole="">
            <v:imagedata r:id="rId37" o:title=""/>
          </v:shape>
          <o:OLEObject Type="Embed" ProgID="Equation.3" ShapeID="_x0000_i1049" DrawAspect="Content" ObjectID="_1660565036" r:id="rId48"/>
        </w:object>
      </w:r>
      <w:r w:rsidRPr="001925B3">
        <w:rPr>
          <w:rFonts w:ascii="Times New Roman" w:hAnsi="Times New Roman"/>
          <w:sz w:val="28"/>
          <w:szCs w:val="28"/>
        </w:rPr>
        <w:t>;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925B3">
        <w:rPr>
          <w:rFonts w:ascii="Times New Roman" w:hAnsi="Times New Roman"/>
          <w:sz w:val="28"/>
          <w:szCs w:val="28"/>
        </w:rPr>
        <w:t>при</w:t>
      </w:r>
      <w:proofErr w:type="gramEnd"/>
      <w:r w:rsidRPr="001925B3">
        <w:rPr>
          <w:rFonts w:ascii="Times New Roman" w:hAnsi="Times New Roman"/>
          <w:sz w:val="28"/>
          <w:szCs w:val="28"/>
        </w:rPr>
        <w:object w:dxaOrig="859" w:dyaOrig="380">
          <v:shape id="_x0000_i1050" type="#_x0000_t75" style="width:42.65pt;height:18.65pt" o:ole="">
            <v:imagedata r:id="rId39" o:title=""/>
          </v:shape>
          <o:OLEObject Type="Embed" ProgID="Equation.3" ShapeID="_x0000_i1050" DrawAspect="Content" ObjectID="_1660565037" r:id="rId49"/>
        </w:object>
      </w:r>
      <w:r w:rsidRPr="001925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925B3">
        <w:rPr>
          <w:rFonts w:ascii="Times New Roman" w:hAnsi="Times New Roman"/>
          <w:sz w:val="28"/>
          <w:szCs w:val="28"/>
        </w:rPr>
        <w:t>степень</w:t>
      </w:r>
      <w:proofErr w:type="gramEnd"/>
      <w:r w:rsidRPr="001925B3">
        <w:rPr>
          <w:rFonts w:ascii="Times New Roman" w:hAnsi="Times New Roman"/>
          <w:sz w:val="28"/>
          <w:szCs w:val="28"/>
        </w:rPr>
        <w:t xml:space="preserve"> эффективности высокая, льгота признается эффективной, выносится предложение о предоставлении.</w:t>
      </w:r>
    </w:p>
    <w:p w:rsidR="004E7B7A" w:rsidRPr="001925B3" w:rsidRDefault="004E7B7A" w:rsidP="004E7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  <w:sectPr w:rsidR="004E7B7A" w:rsidSect="009A04CC">
          <w:pgSz w:w="11906" w:h="16838"/>
          <w:pgMar w:top="539" w:right="567" w:bottom="851" w:left="1701" w:header="709" w:footer="709" w:gutter="0"/>
          <w:cols w:space="708"/>
          <w:docGrid w:linePitch="360"/>
        </w:sectPr>
      </w:pPr>
    </w:p>
    <w:p w:rsidR="004E7B7A" w:rsidRPr="001925B3" w:rsidRDefault="004E7B7A" w:rsidP="004E7B7A">
      <w:pPr>
        <w:shd w:val="clear" w:color="auto" w:fill="FFFFFF"/>
        <w:spacing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25B3">
        <w:rPr>
          <w:rFonts w:ascii="Times New Roman" w:hAnsi="Times New Roman"/>
          <w:color w:val="000000"/>
          <w:sz w:val="28"/>
          <w:szCs w:val="28"/>
        </w:rPr>
        <w:lastRenderedPageBreak/>
        <w:t>Приложение 1 к Порядку</w:t>
      </w:r>
    </w:p>
    <w:p w:rsidR="004E7B7A" w:rsidRPr="001925B3" w:rsidRDefault="004E7B7A" w:rsidP="004E7B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5B3">
        <w:rPr>
          <w:rFonts w:ascii="Times New Roman" w:hAnsi="Times New Roman"/>
          <w:sz w:val="28"/>
          <w:szCs w:val="28"/>
        </w:rPr>
        <w:t xml:space="preserve">Аналитический отчет по предоставленным (планируемым к предоставлению) налоговым льготам </w:t>
      </w:r>
    </w:p>
    <w:p w:rsidR="004E7B7A" w:rsidRPr="001925B3" w:rsidRDefault="00330EB6" w:rsidP="004E7B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Ыныргинского</w:t>
      </w:r>
      <w:r w:rsidR="004E7B7A" w:rsidRPr="001925B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25B3">
        <w:rPr>
          <w:rFonts w:ascii="Times New Roman" w:hAnsi="Times New Roman"/>
          <w:color w:val="000000"/>
          <w:sz w:val="28"/>
          <w:szCs w:val="28"/>
        </w:rPr>
        <w:t>за 20___ год</w:t>
      </w:r>
    </w:p>
    <w:p w:rsidR="004E7B7A" w:rsidRPr="001925B3" w:rsidRDefault="004E7B7A" w:rsidP="004E7B7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268"/>
        <w:gridCol w:w="3544"/>
        <w:gridCol w:w="1134"/>
        <w:gridCol w:w="851"/>
        <w:gridCol w:w="1275"/>
        <w:gridCol w:w="709"/>
        <w:gridCol w:w="709"/>
        <w:gridCol w:w="850"/>
        <w:gridCol w:w="709"/>
        <w:gridCol w:w="992"/>
        <w:gridCol w:w="1276"/>
        <w:gridCol w:w="1276"/>
      </w:tblGrid>
      <w:tr w:rsidR="004E7B7A" w:rsidRPr="001925B3" w:rsidTr="006A094C">
        <w:tc>
          <w:tcPr>
            <w:tcW w:w="541" w:type="dxa"/>
            <w:vMerge w:val="restart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8" w:type="dxa"/>
            <w:vMerge w:val="restart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налога</w:t>
            </w:r>
          </w:p>
        </w:tc>
        <w:tc>
          <w:tcPr>
            <w:tcW w:w="3544" w:type="dxa"/>
            <w:vMerge w:val="restart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льготной категории</w:t>
            </w:r>
          </w:p>
        </w:tc>
        <w:tc>
          <w:tcPr>
            <w:tcW w:w="1134" w:type="dxa"/>
            <w:vMerge w:val="restart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Вид льготы</w:t>
            </w:r>
          </w:p>
        </w:tc>
        <w:tc>
          <w:tcPr>
            <w:tcW w:w="851" w:type="dxa"/>
            <w:vMerge w:val="restart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Объем предоставленных льгот (ВД), тыс. руб.</w:t>
            </w:r>
          </w:p>
        </w:tc>
        <w:tc>
          <w:tcPr>
            <w:tcW w:w="1275" w:type="dxa"/>
            <w:vMerge w:val="restart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Доля предоставленных льгот в общем объеме поступлений по данному налогу, %</w:t>
            </w:r>
          </w:p>
        </w:tc>
        <w:tc>
          <w:tcPr>
            <w:tcW w:w="2977" w:type="dxa"/>
            <w:gridSpan w:val="4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Оценка эффективности</w:t>
            </w:r>
          </w:p>
        </w:tc>
        <w:tc>
          <w:tcPr>
            <w:tcW w:w="2268" w:type="dxa"/>
            <w:gridSpan w:val="2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оценки</w:t>
            </w:r>
          </w:p>
        </w:tc>
        <w:tc>
          <w:tcPr>
            <w:tcW w:w="1276" w:type="dxa"/>
            <w:vMerge w:val="restart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 по итогам оценки (пролонгация, корректировка, отмена, предоставление, отказ в предоставлении)</w:t>
            </w:r>
          </w:p>
        </w:tc>
      </w:tr>
      <w:tr w:rsidR="004E7B7A" w:rsidRPr="001925B3" w:rsidTr="006A094C">
        <w:tc>
          <w:tcPr>
            <w:tcW w:w="541" w:type="dxa"/>
            <w:vMerge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>бюджетной,</w:t>
            </w:r>
            <w:r w:rsidRPr="001925B3">
              <w:rPr>
                <w:rFonts w:ascii="Times New Roman" w:hAnsi="Times New Roman"/>
                <w:position w:val="-12"/>
                <w:sz w:val="28"/>
                <w:szCs w:val="28"/>
              </w:rPr>
              <w:object w:dxaOrig="480" w:dyaOrig="360">
                <v:shape id="_x0000_i1051" type="#_x0000_t75" style="width:24pt;height:18pt" o:ole="">
                  <v:imagedata r:id="rId7" o:title=""/>
                </v:shape>
                <o:OLEObject Type="Embed" ProgID="Equation.3" ShapeID="_x0000_i1051" DrawAspect="Content" ObjectID="_1660565038" r:id="rId50"/>
              </w:object>
            </w:r>
          </w:p>
        </w:tc>
        <w:tc>
          <w:tcPr>
            <w:tcW w:w="709" w:type="dxa"/>
          </w:tcPr>
          <w:p w:rsidR="004E7B7A" w:rsidRPr="001925B3" w:rsidRDefault="004E7B7A" w:rsidP="006A09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 xml:space="preserve">социальной, </w:t>
            </w:r>
            <w:r w:rsidRPr="001925B3">
              <w:rPr>
                <w:rFonts w:ascii="Times New Roman" w:hAnsi="Times New Roman"/>
                <w:position w:val="-12"/>
                <w:sz w:val="28"/>
                <w:szCs w:val="28"/>
              </w:rPr>
              <w:object w:dxaOrig="460" w:dyaOrig="360">
                <v:shape id="_x0000_i1052" type="#_x0000_t75" style="width:23.35pt;height:18pt" o:ole="">
                  <v:imagedata r:id="rId51" o:title=""/>
                </v:shape>
                <o:OLEObject Type="Embed" ProgID="Equation.3" ShapeID="_x0000_i1052" DrawAspect="Content" ObjectID="_1660565039" r:id="rId52"/>
              </w:object>
            </w:r>
          </w:p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экономической, </w:t>
            </w:r>
            <w:r w:rsidRPr="001925B3">
              <w:rPr>
                <w:rFonts w:ascii="Times New Roman" w:hAnsi="Times New Roman"/>
                <w:position w:val="-12"/>
                <w:sz w:val="28"/>
                <w:szCs w:val="28"/>
              </w:rPr>
              <w:object w:dxaOrig="460" w:dyaOrig="360">
                <v:shape id="_x0000_i1053" type="#_x0000_t75" style="width:23.35pt;height:18pt" o:ole="">
                  <v:imagedata r:id="rId53" o:title=""/>
                </v:shape>
                <o:OLEObject Type="Embed" ProgID="Equation.3" ShapeID="_x0000_i1053" DrawAspect="Content" ObjectID="_1660565040" r:id="rId54"/>
              </w:object>
            </w: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r w:rsidRPr="001925B3">
              <w:rPr>
                <w:rFonts w:ascii="Times New Roman" w:hAnsi="Times New Roman"/>
                <w:position w:val="-14"/>
                <w:sz w:val="28"/>
                <w:szCs w:val="28"/>
              </w:rPr>
              <w:object w:dxaOrig="460" w:dyaOrig="380">
                <v:shape id="_x0000_i1054" type="#_x0000_t75" style="width:23.35pt;height:18.65pt" o:ole="">
                  <v:imagedata r:id="rId55" o:title=""/>
                </v:shape>
                <o:OLEObject Type="Embed" ProgID="Equation.3" ShapeID="_x0000_i1054" DrawAspect="Content" ObjectID="_1660565041" r:id="rId56"/>
              </w:object>
            </w:r>
          </w:p>
        </w:tc>
        <w:tc>
          <w:tcPr>
            <w:tcW w:w="992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эффективна / неэффективна</w:t>
            </w: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5B3">
              <w:rPr>
                <w:rFonts w:ascii="Times New Roman" w:hAnsi="Times New Roman"/>
                <w:color w:val="000000"/>
                <w:sz w:val="28"/>
                <w:szCs w:val="28"/>
              </w:rPr>
              <w:t>Степень эффективности (низкая, средняя, высокая)</w:t>
            </w:r>
          </w:p>
        </w:tc>
        <w:tc>
          <w:tcPr>
            <w:tcW w:w="1276" w:type="dxa"/>
            <w:vMerge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B7A" w:rsidRPr="001925B3" w:rsidTr="006A094C">
        <w:tc>
          <w:tcPr>
            <w:tcW w:w="54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B7A" w:rsidRPr="001925B3" w:rsidTr="006A094C">
        <w:tc>
          <w:tcPr>
            <w:tcW w:w="54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B7A" w:rsidRPr="001925B3" w:rsidTr="006A094C">
        <w:tc>
          <w:tcPr>
            <w:tcW w:w="54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B7A" w:rsidRPr="001925B3" w:rsidTr="006A094C">
        <w:tc>
          <w:tcPr>
            <w:tcW w:w="54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B7A" w:rsidRPr="001925B3" w:rsidTr="006A094C">
        <w:tc>
          <w:tcPr>
            <w:tcW w:w="54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B7A" w:rsidRPr="001925B3" w:rsidTr="006A094C">
        <w:tc>
          <w:tcPr>
            <w:tcW w:w="54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7A" w:rsidRPr="001925B3" w:rsidRDefault="004E7B7A" w:rsidP="006A09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E7B7A" w:rsidRPr="00E435B3" w:rsidRDefault="004E7B7A" w:rsidP="004E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B7A" w:rsidRDefault="004E7B7A" w:rsidP="004E7B7A">
      <w:pPr>
        <w:tabs>
          <w:tab w:val="left" w:pos="4230"/>
        </w:tabs>
        <w:rPr>
          <w:rFonts w:ascii="Times New Roman" w:hAnsi="Times New Roman"/>
          <w:sz w:val="28"/>
          <w:szCs w:val="28"/>
        </w:rPr>
        <w:sectPr w:rsidR="004E7B7A" w:rsidSect="001925B3">
          <w:footerReference w:type="even" r:id="rId57"/>
          <w:pgSz w:w="16838" w:h="11906" w:orient="landscape"/>
          <w:pgMar w:top="851" w:right="567" w:bottom="851" w:left="1701" w:header="709" w:footer="709" w:gutter="0"/>
          <w:pgNumType w:start="2"/>
          <w:cols w:space="708"/>
          <w:titlePg/>
          <w:docGrid w:linePitch="360"/>
        </w:sectPr>
      </w:pPr>
    </w:p>
    <w:p w:rsidR="00BF6A79" w:rsidRDefault="00BF6A79">
      <w:bookmarkStart w:id="0" w:name="_GoBack"/>
      <w:bookmarkEnd w:id="0"/>
    </w:p>
    <w:sectPr w:rsidR="00BF6A79" w:rsidSect="007D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82" w:rsidRDefault="00F55A82" w:rsidP="007D6733">
      <w:pPr>
        <w:spacing w:after="0" w:line="240" w:lineRule="auto"/>
      </w:pPr>
      <w:r>
        <w:separator/>
      </w:r>
    </w:p>
  </w:endnote>
  <w:endnote w:type="continuationSeparator" w:id="0">
    <w:p w:rsidR="00F55A82" w:rsidRDefault="00F55A82" w:rsidP="007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B3" w:rsidRDefault="00462256" w:rsidP="00D72E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7B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5B3" w:rsidRDefault="00F55A82" w:rsidP="00D72E8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82" w:rsidRDefault="00F55A82" w:rsidP="007D6733">
      <w:pPr>
        <w:spacing w:after="0" w:line="240" w:lineRule="auto"/>
      </w:pPr>
      <w:r>
        <w:separator/>
      </w:r>
    </w:p>
  </w:footnote>
  <w:footnote w:type="continuationSeparator" w:id="0">
    <w:p w:rsidR="00F55A82" w:rsidRDefault="00F55A82" w:rsidP="007D6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7A"/>
    <w:rsid w:val="000C5D35"/>
    <w:rsid w:val="000F6DF7"/>
    <w:rsid w:val="0028215F"/>
    <w:rsid w:val="00330EB6"/>
    <w:rsid w:val="003B03EC"/>
    <w:rsid w:val="00462256"/>
    <w:rsid w:val="004E7B7A"/>
    <w:rsid w:val="007D6733"/>
    <w:rsid w:val="0090308B"/>
    <w:rsid w:val="00A10407"/>
    <w:rsid w:val="00BF6A79"/>
    <w:rsid w:val="00F5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4E7B7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rsid w:val="004E7B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4E7B7A"/>
  </w:style>
  <w:style w:type="paragraph" w:styleId="a7">
    <w:name w:val="No Spacing"/>
    <w:uiPriority w:val="1"/>
    <w:qFormat/>
    <w:rsid w:val="000C5D3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4E7B7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rsid w:val="004E7B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4E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0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9.bin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image" Target="media/image19.wmf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6.bin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8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8" Type="http://schemas.openxmlformats.org/officeDocument/2006/relationships/oleObject" Target="embeddings/oleObject1.bin"/><Relationship Id="rId51" Type="http://schemas.openxmlformats.org/officeDocument/2006/relationships/image" Target="media/image1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2020-08-24T05:21:00Z</dcterms:created>
  <dcterms:modified xsi:type="dcterms:W3CDTF">2020-09-02T08:17:00Z</dcterms:modified>
</cp:coreProperties>
</file>