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38" w:rsidRDefault="00672538" w:rsidP="00672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9231D8" wp14:editId="238EE4DE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38" w:rsidRDefault="00672538" w:rsidP="0052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38" w:rsidRDefault="00672538" w:rsidP="0052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4A" w:rsidRPr="00523C4A" w:rsidRDefault="008409FD" w:rsidP="0052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сделках в семье</w:t>
      </w:r>
      <w:bookmarkStart w:id="0" w:name="_GoBack"/>
      <w:bookmarkEnd w:id="0"/>
    </w:p>
    <w:p w:rsid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9" w:rsidRPr="004048C9" w:rsidRDefault="008409FD" w:rsidP="0040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</w:t>
      </w:r>
      <w:r w:rsidR="004048C9"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подразделениях Управления </w:t>
      </w:r>
      <w:proofErr w:type="spellStart"/>
      <w:r w:rsidR="004048C9"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048C9"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приуроченные ко Дню</w:t>
      </w:r>
      <w:r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любви и верности</w:t>
      </w:r>
      <w:r w:rsidR="004048C9"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ведомства рассказали</w:t>
      </w:r>
      <w:r w:rsidR="004048C9"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обращения с недвижимостью в семье.</w:t>
      </w:r>
    </w:p>
    <w:p w:rsidR="004048C9" w:rsidRPr="004048C9" w:rsidRDefault="004048C9" w:rsidP="0040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меняется порядок распоряжения имуществом для супругов после заключения брака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 в материале: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Недвижимость супругов – общая совместная собственность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официальной регистрации брака покупка или продажа приобретенной за счет совместных средств супругов недвижимости осуществляется ими в рамках режима общей совместной собственности.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если, например, в период брака квартира получена одним из супругов по наследству или была ему подарена, то она не войдет в состав общей совместной собственности супругов. Не являются совместной собственностью супругов и объекты, приобретенные каждым из них до брака.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При нежелании распоряжаться недвижимостью сообща можно оформить брачный договор или соглашение о разделе общего имущества супругов.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Сделки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продаже приобретенных в браке, покупке жилых или нежилых объектов недвижимости, а также при оформлении других сделок с недвижимостью, включая дарение (если дарителем приобретенной в браке недвижимости выступает один из супругов) или мену, необходимо оформить нотариально удостоверенное согласие супруга на совершение такой сделки*.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(!)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такого согласия </w:t>
      </w:r>
      <w:proofErr w:type="spellStart"/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зарегистрирует переход права, но внесёт отметку о том, что необходимое в силу закона согласие супруга не было представлено, а в будущем данная сделка может быть оспорена вторым супругом в суде.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23C4A">
        <w:rPr>
          <w:rFonts w:ascii="Times New Roman" w:eastAsia="Times New Roman" w:hAnsi="Times New Roman" w:cs="Times New Roman"/>
          <w:i/>
          <w:iCs/>
          <w:lang w:eastAsia="ru-RU"/>
        </w:rPr>
        <w:t>* Семейный кодекс РФ, ст. 35. Владение, пользование и распоряжение общим имуществом супругов</w:t>
      </w:r>
      <w:r w:rsidRPr="00523C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 и дарение недвижимости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пара может дарить друг другу только то имущество, на которое не распространяется режим общей собственности супругов, то есть то имущество, которое было приобретено ими до брака или получено в браке по наследству, а также приобретенное в браке имущество, если в отношении него супругами был изменен режим совместной собственности (например, 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 брачный договор). В этом случае оформляется договор дарения, в </w:t>
      </w:r>
      <w:proofErr w:type="spellStart"/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регистрация перехода права собственности.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Брак, наследство и подарки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Унаследованная и полученная в дар недвижимость – единоличная собственность гражданина, которую он может продать, обменять или подарить без согласия супруга.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Недвижимость – детям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малолетних детей (до 14 лет) при совершении сделок с недвижимостью представляют их законные представители: родители либо усыновители.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от 14 до 18 лет совершают сделки с их письменного согласия, а документы на государственную регистрацию прав могут подавать самостоятельно.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приобретения недвижимости с использованием материнского капитала</w:t>
      </w: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4A" w:rsidRP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Материнский капитал может быть использован для улучшения жилищных условий. Использовать сертификат в качестве первоначального взноса по ипотеке или для погашения основного долга можно сразу после рождения (усыновления) ребенка. </w:t>
      </w:r>
    </w:p>
    <w:p w:rsidR="00523C4A" w:rsidRDefault="00523C4A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средств сертификата на строительство (реконструкцию) или приобретение жилого помещения без привлечения кредитных средств необходимо дождаться, когда ребёнку, при рождении которого возникло право на материнский капитал, исполнится 3 года. </w:t>
      </w:r>
    </w:p>
    <w:p w:rsidR="00672538" w:rsidRDefault="00672538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38" w:rsidRDefault="00672538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38" w:rsidRDefault="00672538" w:rsidP="0052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38" w:rsidRPr="00523C4A" w:rsidRDefault="00672538" w:rsidP="006725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87F9E" w:rsidRPr="00523C4A" w:rsidRDefault="00187F9E" w:rsidP="00523C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87F9E" w:rsidRPr="0052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14"/>
    <w:rsid w:val="00187F9E"/>
    <w:rsid w:val="004048C9"/>
    <w:rsid w:val="00523C4A"/>
    <w:rsid w:val="00672538"/>
    <w:rsid w:val="008409FD"/>
    <w:rsid w:val="00D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E86C"/>
  <w15:chartTrackingRefBased/>
  <w15:docId w15:val="{54B34BB4-021E-4BD9-BB2F-A4F8B06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2022-07-12T03:28:00Z</dcterms:created>
  <dcterms:modified xsi:type="dcterms:W3CDTF">2023-07-11T07:30:00Z</dcterms:modified>
</cp:coreProperties>
</file>