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72" w:rsidRDefault="00094172" w:rsidP="009C01CD">
      <w:pPr>
        <w:spacing w:line="1008" w:lineRule="atLeast"/>
        <w:rPr>
          <w:rFonts w:ascii="Arial" w:eastAsia="Times New Roman" w:hAnsi="Arial" w:cs="Arial"/>
          <w:color w:val="3D414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718EE" wp14:editId="4E34399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72" w:rsidRDefault="00094172" w:rsidP="00094172">
      <w:pPr>
        <w:spacing w:after="0" w:line="240" w:lineRule="auto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094172" w:rsidRDefault="009C01CD" w:rsidP="0009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094172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«Земля для туризма»:</w:t>
      </w:r>
      <w:r w:rsidR="00094172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</w:p>
    <w:p w:rsidR="009C01CD" w:rsidRPr="00094172" w:rsidRDefault="00094172" w:rsidP="0009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в Республике Алтай продолжается </w:t>
      </w:r>
      <w:r w:rsidR="009C01CD" w:rsidRPr="00094172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успешная реализация проекта </w:t>
      </w:r>
    </w:p>
    <w:p w:rsidR="00094172" w:rsidRPr="00094172" w:rsidRDefault="00094172" w:rsidP="00094172">
      <w:pPr>
        <w:spacing w:after="0" w:line="240" w:lineRule="auto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9C01CD" w:rsidRPr="00094172" w:rsidRDefault="009C01CD" w:rsidP="0009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Менее чем за год к проекту </w:t>
      </w:r>
      <w:proofErr w:type="spellStart"/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«Земля для туризма» присоединились 39 регионов России. На их территории выявлено 349 пригодных для туристических нужд участков площадью почти 4 тыс. га (3 799,8 га). </w:t>
      </w:r>
    </w:p>
    <w:p w:rsidR="009C01CD" w:rsidRPr="00094172" w:rsidRDefault="009C01CD" w:rsidP="00094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292C2F"/>
          <w:sz w:val="28"/>
          <w:szCs w:val="28"/>
          <w:lang w:eastAsia="ru-RU"/>
        </w:rPr>
      </w:pPr>
      <w:r w:rsidRPr="0009417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</w:t>
      </w:r>
      <w:bookmarkStart w:id="0" w:name="_GoBack"/>
      <w:r w:rsidRPr="0009417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«Проект “Земля для туризма” станет одним из сервисов Цифровой платформы “Национальная система пространственных данных”. Работа</w:t>
      </w:r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 </w:t>
      </w:r>
      <w:r w:rsidRPr="0009417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которую </w:t>
      </w:r>
      <w:proofErr w:type="spellStart"/>
      <w:r w:rsidRPr="0009417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09417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проводит в данном направлении, способствует формированию полного и точного реестра, а также повышению инвестиционной привлекательности </w:t>
      </w:r>
      <w:bookmarkEnd w:id="0"/>
      <w:r w:rsidRPr="0009417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субъектов, развитию туристической отрасли в целом», - </w:t>
      </w:r>
      <w:r w:rsidRPr="0009417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прокомментировала руководитель Управления </w:t>
      </w:r>
      <w:proofErr w:type="spellStart"/>
      <w:r w:rsidRPr="0009417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Росреестра</w:t>
      </w:r>
      <w:proofErr w:type="spellEnd"/>
      <w:r w:rsidRPr="0009417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по Республике Алтай </w:t>
      </w:r>
      <w:r w:rsidRPr="00094172">
        <w:rPr>
          <w:rFonts w:ascii="Times New Roman" w:eastAsia="Times New Roman" w:hAnsi="Times New Roman" w:cs="Times New Roman"/>
          <w:b/>
          <w:iCs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094172">
        <w:rPr>
          <w:rFonts w:ascii="Times New Roman" w:eastAsia="Times New Roman" w:hAnsi="Times New Roman" w:cs="Times New Roman"/>
          <w:b/>
          <w:iCs/>
          <w:color w:val="292C2F"/>
          <w:sz w:val="28"/>
          <w:szCs w:val="28"/>
          <w:lang w:eastAsia="ru-RU"/>
        </w:rPr>
        <w:t>Вопиловская</w:t>
      </w:r>
      <w:proofErr w:type="spellEnd"/>
      <w:r w:rsidRPr="00094172">
        <w:rPr>
          <w:rFonts w:ascii="Times New Roman" w:eastAsia="Times New Roman" w:hAnsi="Times New Roman" w:cs="Times New Roman"/>
          <w:b/>
          <w:iCs/>
          <w:color w:val="292C2F"/>
          <w:sz w:val="28"/>
          <w:szCs w:val="28"/>
          <w:lang w:eastAsia="ru-RU"/>
        </w:rPr>
        <w:t>.</w:t>
      </w:r>
    </w:p>
    <w:p w:rsidR="009C01CD" w:rsidRPr="00094172" w:rsidRDefault="009C01CD" w:rsidP="009C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выявленных участках инвесторы смогут создать объекты туристского притяжения и современной инфраструктуры. Все это станет очередным стимулом для экономического развития регионов и, как следствие, повышения качества жизни в них.</w:t>
      </w:r>
    </w:p>
    <w:p w:rsidR="009C01CD" w:rsidRPr="00094172" w:rsidRDefault="009C01CD" w:rsidP="009C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Любой желающий может подобрать участок для своего проекта на публичной кадастровой карте и непосредственно на ресурсе подать заявку в орган исполнительной власти, уполномоченный на его предоставление.</w:t>
      </w:r>
    </w:p>
    <w:p w:rsidR="009C01CD" w:rsidRDefault="009C01CD" w:rsidP="009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Напомним, Республика Алтай вошла в число </w:t>
      </w:r>
      <w:proofErr w:type="spellStart"/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пилотников</w:t>
      </w:r>
      <w:proofErr w:type="spellEnd"/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одна из первых приступила к реализации проекта </w:t>
      </w:r>
      <w:proofErr w:type="spellStart"/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09417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. По состоянию </w:t>
      </w:r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 </w:t>
      </w:r>
      <w:r w:rsidRPr="00094172">
        <w:rPr>
          <w:rFonts w:ascii="Times New Roman" w:hAnsi="Times New Roman" w:cs="Times New Roman"/>
          <w:color w:val="000000"/>
          <w:sz w:val="28"/>
          <w:szCs w:val="28"/>
        </w:rPr>
        <w:t>1 октября 2023 г. на территории региона</w:t>
      </w:r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выявлено 36 земельных участк</w:t>
      </w:r>
      <w:r w:rsidRPr="0009417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возможных для вовлечения в туристскую деятельность, </w:t>
      </w:r>
      <w:r w:rsidRPr="00094172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площадью 61,86 га. В перечень вошли участки, расположенные в городе Горно-Алтайске, Кош-</w:t>
      </w:r>
      <w:proofErr w:type="spellStart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Агачском</w:t>
      </w:r>
      <w:proofErr w:type="spellEnd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Майминском</w:t>
      </w:r>
      <w:proofErr w:type="spellEnd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Усть-Коксинском</w:t>
      </w:r>
      <w:proofErr w:type="spellEnd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Чойском</w:t>
      </w:r>
      <w:proofErr w:type="spellEnd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Онгудайском</w:t>
      </w:r>
      <w:proofErr w:type="spellEnd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и </w:t>
      </w:r>
      <w:proofErr w:type="spellStart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>Улаганском</w:t>
      </w:r>
      <w:proofErr w:type="spellEnd"/>
      <w:r w:rsidRPr="0009417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районах. </w:t>
      </w:r>
    </w:p>
    <w:p w:rsidR="00094172" w:rsidRDefault="00094172" w:rsidP="009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94172" w:rsidRDefault="00094172" w:rsidP="009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94172" w:rsidRDefault="00094172" w:rsidP="009C0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94172" w:rsidRPr="00094172" w:rsidRDefault="00094172" w:rsidP="000941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Алтай</w:t>
      </w:r>
    </w:p>
    <w:p w:rsidR="009C01CD" w:rsidRPr="00094172" w:rsidRDefault="009C01CD" w:rsidP="009C0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464B55" w:rsidRPr="00094172" w:rsidRDefault="00094172" w:rsidP="009C01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01CD" w:rsidRPr="00094172">
          <w:rPr>
            <w:rFonts w:ascii="Times New Roman" w:eastAsia="Times New Roman" w:hAnsi="Times New Roman" w:cs="Times New Roman"/>
            <w:color w:val="292C2F"/>
            <w:sz w:val="28"/>
            <w:szCs w:val="28"/>
            <w:lang w:eastAsia="ru-RU"/>
          </w:rPr>
          <w:br/>
        </w:r>
      </w:hyperlink>
    </w:p>
    <w:sectPr w:rsidR="00464B55" w:rsidRPr="0009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0D"/>
    <w:rsid w:val="00094172"/>
    <w:rsid w:val="00464B55"/>
    <w:rsid w:val="00527396"/>
    <w:rsid w:val="009C01CD"/>
    <w:rsid w:val="00A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9823"/>
  <w15:chartTrackingRefBased/>
  <w15:docId w15:val="{66E52439-DB89-42A9-9712-7E58B0EB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dlya-zhiteley-zaporozhya-oleg-skufinskiy-i-vrio-gubernatora-evgeniy-balitskiy-obsudili-ra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2023-10-19T02:43:00Z</dcterms:created>
  <dcterms:modified xsi:type="dcterms:W3CDTF">2023-10-23T07:17:00Z</dcterms:modified>
</cp:coreProperties>
</file>