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84" w:rsidRDefault="00023584" w:rsidP="00023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B33466" wp14:editId="0AEDE840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584" w:rsidRDefault="00023584" w:rsidP="00023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584" w:rsidRDefault="00023584" w:rsidP="00023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23584" w:rsidRPr="00023584" w:rsidRDefault="00023584" w:rsidP="00023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84">
        <w:rPr>
          <w:rFonts w:ascii="Times New Roman" w:hAnsi="Times New Roman" w:cs="Times New Roman"/>
          <w:b/>
          <w:sz w:val="28"/>
          <w:szCs w:val="28"/>
        </w:rPr>
        <w:t>Более 900 правообладателей ранее учтенных объектов недвижимости зарегистрировали свои права</w:t>
      </w:r>
    </w:p>
    <w:p w:rsidR="00023584" w:rsidRPr="00023584" w:rsidRDefault="00023584" w:rsidP="00023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84">
        <w:rPr>
          <w:rFonts w:ascii="Times New Roman" w:hAnsi="Times New Roman" w:cs="Times New Roman"/>
          <w:sz w:val="28"/>
          <w:szCs w:val="28"/>
        </w:rPr>
        <w:t xml:space="preserve">В Республике Алтай продолжается работа по реализации Закона о выявлении правообладателей ранее учтенных объектов недвижимости, который вступил в силу 29 июня 2021 года. </w:t>
      </w: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84">
        <w:rPr>
          <w:rFonts w:ascii="Times New Roman" w:hAnsi="Times New Roman" w:cs="Times New Roman"/>
          <w:sz w:val="28"/>
          <w:szCs w:val="28"/>
        </w:rPr>
        <w:t>С начала применения Закона Управлением зарегистрировано 930 прав по заявлениям правообладателей, принято 120 решений о выявлении правообладателей ранее учтенных объектов недвижимости, 785 объектов недвижимости сняты с учета в связи с прекращением существования.</w:t>
      </w: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84">
        <w:rPr>
          <w:rFonts w:ascii="Times New Roman" w:hAnsi="Times New Roman" w:cs="Times New Roman"/>
          <w:sz w:val="28"/>
          <w:szCs w:val="28"/>
        </w:rPr>
        <w:t>Напоминаем, что реализацией закона занимаются органы государственной власти и органы местного самоуправления. Никаких действий со стороны правообладателей ранее учтенных объектов недвижимости не требуется.</w:t>
      </w: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84">
        <w:rPr>
          <w:rFonts w:ascii="Times New Roman" w:hAnsi="Times New Roman" w:cs="Times New Roman"/>
          <w:sz w:val="28"/>
          <w:szCs w:val="28"/>
        </w:rPr>
        <w:t xml:space="preserve">Но правообладатель ранее учтенного объекта по желанию может сам обратиться в </w:t>
      </w:r>
      <w:proofErr w:type="spellStart"/>
      <w:r w:rsidRPr="0002358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23584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государственной регистрации ранее возникшего права.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FD2D5B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84">
        <w:rPr>
          <w:rFonts w:ascii="Times New Roman" w:hAnsi="Times New Roman" w:cs="Times New Roman"/>
          <w:sz w:val="28"/>
          <w:szCs w:val="28"/>
        </w:rPr>
        <w:t>«</w:t>
      </w:r>
      <w:r w:rsidRPr="00023584">
        <w:rPr>
          <w:rFonts w:ascii="Times New Roman" w:hAnsi="Times New Roman" w:cs="Times New Roman"/>
          <w:i/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в их отношении, поскольку государственная регистрация ранее возникших прав не является обязательной и осуществляется по желанию их обладателей. Наоборот, 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</w:t>
      </w:r>
      <w:r w:rsidRPr="00023584">
        <w:rPr>
          <w:rFonts w:ascii="Times New Roman" w:hAnsi="Times New Roman" w:cs="Times New Roman"/>
          <w:sz w:val="28"/>
          <w:szCs w:val="28"/>
        </w:rPr>
        <w:t xml:space="preserve">», - обращает внимание руководитель Управления </w:t>
      </w:r>
      <w:proofErr w:type="spellStart"/>
      <w:r w:rsidRPr="0002358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23584">
        <w:rPr>
          <w:rFonts w:ascii="Times New Roman" w:hAnsi="Times New Roman" w:cs="Times New Roman"/>
          <w:sz w:val="28"/>
          <w:szCs w:val="28"/>
        </w:rPr>
        <w:t xml:space="preserve"> по Республике Алтай </w:t>
      </w:r>
      <w:r w:rsidRPr="00023584">
        <w:rPr>
          <w:rFonts w:ascii="Times New Roman" w:hAnsi="Times New Roman" w:cs="Times New Roman"/>
          <w:b/>
          <w:sz w:val="28"/>
          <w:szCs w:val="28"/>
        </w:rPr>
        <w:t xml:space="preserve">Лариса </w:t>
      </w:r>
      <w:proofErr w:type="spellStart"/>
      <w:r w:rsidRPr="00023584">
        <w:rPr>
          <w:rFonts w:ascii="Times New Roman" w:hAnsi="Times New Roman" w:cs="Times New Roman"/>
          <w:b/>
          <w:sz w:val="28"/>
          <w:szCs w:val="28"/>
        </w:rPr>
        <w:t>Вопиловская</w:t>
      </w:r>
      <w:proofErr w:type="spellEnd"/>
      <w:r w:rsidRPr="00023584">
        <w:rPr>
          <w:rFonts w:ascii="Times New Roman" w:hAnsi="Times New Roman" w:cs="Times New Roman"/>
          <w:sz w:val="28"/>
          <w:szCs w:val="28"/>
        </w:rPr>
        <w:t>.</w:t>
      </w: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584" w:rsidRPr="00511371" w:rsidRDefault="00023584" w:rsidP="000235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584" w:rsidRPr="00023584" w:rsidRDefault="00023584" w:rsidP="0002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3584" w:rsidRPr="0002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1F"/>
    <w:rsid w:val="00023584"/>
    <w:rsid w:val="00E1421F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C5F1"/>
  <w15:chartTrackingRefBased/>
  <w15:docId w15:val="{43523E69-3F17-4E76-8DB5-E748A293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2022-12-21T08:20:00Z</dcterms:created>
  <dcterms:modified xsi:type="dcterms:W3CDTF">2022-12-21T08:23:00Z</dcterms:modified>
</cp:coreProperties>
</file>