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6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РУКОВОДСТВО ПО СОБЛЮДЕНИЮ </w:t>
      </w:r>
    </w:p>
    <w:p w:rsidR="007D2E62" w:rsidRP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6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ОБЯЗАТЕЛЬНЫХ ТРЕБОВАНИЙ</w:t>
      </w:r>
    </w:p>
    <w:p w:rsidR="007D2E62" w:rsidRP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Ыныргинского сельского поселения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</w:t>
      </w:r>
      <w:r w:rsidR="003F533C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D2E62">
        <w:rPr>
          <w:rFonts w:ascii="Times New Roman" w:hAnsi="Times New Roman" w:cs="Times New Roman"/>
          <w:sz w:val="28"/>
          <w:szCs w:val="28"/>
        </w:rPr>
        <w:t xml:space="preserve"> в области благоустройства, а также муниципальными правовыми актами.</w:t>
      </w:r>
      <w:proofErr w:type="gramEnd"/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соблюдением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Ыныргинского сельского поселения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Ыныргинского сельского поселения, а также организация и проведение мероприятий по профилактике нарушений.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соблюдения </w:t>
      </w:r>
      <w:hyperlink r:id="rId4" w:history="1">
        <w:r w:rsidRPr="007D2E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7D2E6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Ыныргинского сельского поселения, утвержденных решением Совета депутатов  «Об утверждении Правил благоустройства территории муниципального образования </w:t>
      </w:r>
      <w:proofErr w:type="spellStart"/>
      <w:r w:rsidRPr="007D2E62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 xml:space="preserve"> сельское поселение № 35-6 от 29.08.2018г. юридическим лицам, индивидуальным предпринимателям и гражданам необходимо знать следующее: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t>К обязательным требованиям по соблюдению норм действующего законодательства в сфере благоустройства на территории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Ыныргинского сельского поселения юридическими лицами, индивидуальными предпринимателями, гражданами относятся: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к фасадам и оборудованию зданий и сооружений;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к некапитальным нестационарным сооружениям;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к иным элементам благоустройства;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по проведению работ по уборке территории;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- требования по санитарному содержанию территории.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lastRenderedPageBreak/>
        <w:t>К мероприятиям по контролю без взаимодействия с юридическими лицами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>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которого может быть назначена внеплановая проверка юридического лица, индивидуального предпринимателя.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в) разъяснительной работы в средствах массовой информации;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E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D2E62">
        <w:rPr>
          <w:rFonts w:ascii="Times New Roman" w:hAnsi="Times New Roman" w:cs="Times New Roman"/>
          <w:sz w:val="28"/>
          <w:szCs w:val="28"/>
        </w:rPr>
        <w:lastRenderedPageBreak/>
        <w:t>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D2E62" w:rsidRPr="009366CD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22FB3" w:rsidRDefault="003F533C"/>
    <w:sectPr w:rsidR="00B22FB3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62"/>
    <w:rsid w:val="00213EDB"/>
    <w:rsid w:val="003F533C"/>
    <w:rsid w:val="005C677D"/>
    <w:rsid w:val="006A6482"/>
    <w:rsid w:val="007D2E62"/>
    <w:rsid w:val="00E5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1FAD6475B89A85BBA7814AEE90D581A232853E7488A65EB98F45989264A3E7FAB76272AEF254AF35C3C4281D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2022-05-24T07:00:00Z</dcterms:created>
  <dcterms:modified xsi:type="dcterms:W3CDTF">2022-05-24T07:30:00Z</dcterms:modified>
</cp:coreProperties>
</file>