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83" w:rsidRDefault="00A41583" w:rsidP="00A41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823DA45" wp14:editId="227952B9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41583" w:rsidRDefault="00A41583" w:rsidP="00061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</w:p>
    <w:p w:rsidR="00A41583" w:rsidRDefault="00A41583" w:rsidP="00061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</w:p>
    <w:p w:rsidR="000617A1" w:rsidRPr="000617A1" w:rsidRDefault="000617A1" w:rsidP="00061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  <w:r w:rsidRPr="000617A1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 xml:space="preserve">Расширен круг лиц, </w:t>
      </w:r>
    </w:p>
    <w:p w:rsidR="000617A1" w:rsidRPr="000617A1" w:rsidRDefault="000617A1" w:rsidP="00061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  <w:r w:rsidRPr="000617A1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освобожденных от уплаты госпошлины при регистрации недвижимости</w:t>
      </w:r>
    </w:p>
    <w:p w:rsidR="000617A1" w:rsidRPr="000617A1" w:rsidRDefault="000617A1" w:rsidP="00061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</w:p>
    <w:p w:rsidR="000617A1" w:rsidRPr="000617A1" w:rsidRDefault="000617A1" w:rsidP="00061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0617A1" w:rsidRPr="000617A1" w:rsidRDefault="000617A1" w:rsidP="00061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617A1">
        <w:rPr>
          <w:rFonts w:ascii="Times New Roman" w:hAnsi="Times New Roman" w:cs="Times New Roman"/>
          <w:color w:val="000000"/>
          <w:sz w:val="28"/>
          <w:szCs w:val="28"/>
          <w:lang w:val="x-none"/>
        </w:rPr>
        <w:t>т уплаты государственной пошлины за регистрацию права собственности на недвижимость освобождены наследники лиц, погибших в связи с выполнением государственных или общественных обязанностей либо с выполнением долга гражданина России по спасению человеческой жизни, охране госсобственности и правопорядка, а также лиц, подвергшихся политическим репрессиям. К числу погибших относятся также лица, умершие до истечения года вследствие ранения или заболеваний, полученных в связи с указанными обстоятельствами.</w:t>
      </w:r>
    </w:p>
    <w:p w:rsidR="000617A1" w:rsidRPr="000617A1" w:rsidRDefault="000617A1" w:rsidP="00061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0617A1">
        <w:rPr>
          <w:rFonts w:ascii="Times New Roman" w:hAnsi="Times New Roman" w:cs="Times New Roman"/>
          <w:color w:val="000000"/>
          <w:sz w:val="28"/>
          <w:szCs w:val="28"/>
          <w:lang w:val="x-none"/>
        </w:rPr>
        <w:t>Родственников погибших от обстрелов со стороны Украины и в результате терактов освободили от уплаты госпошлины за совершение нотариальных действий при выдаче свидетельства о праве на наследство.</w:t>
      </w:r>
    </w:p>
    <w:p w:rsidR="000617A1" w:rsidRPr="000617A1" w:rsidRDefault="000617A1" w:rsidP="00061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0617A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Соответствующие поправки в Налоговый кодекс РФ вступили в апреле (Федеральный закон от 22 апреля 2024 г. </w:t>
      </w:r>
      <w:r>
        <w:rPr>
          <w:rFonts w:ascii="Times New Roman" w:hAnsi="Times New Roman" w:cs="Times New Roman"/>
          <w:color w:val="000000"/>
          <w:sz w:val="28"/>
          <w:szCs w:val="28"/>
          <w:lang w:val="x-none"/>
        </w:rPr>
        <w:t>№</w:t>
      </w:r>
      <w:r w:rsidRPr="000617A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88-ФЗ "О внесении изменений в статьи 333.35 и 333.38 части второй Налогового кодекса Российской Федерации").</w:t>
      </w:r>
    </w:p>
    <w:p w:rsidR="000617A1" w:rsidRDefault="000617A1" w:rsidP="00061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  <w:r w:rsidRPr="000617A1">
        <w:rPr>
          <w:rFonts w:ascii="Times New Roman" w:hAnsi="Times New Roman" w:cs="Times New Roman"/>
          <w:color w:val="000000"/>
          <w:sz w:val="28"/>
          <w:szCs w:val="28"/>
          <w:lang w:val="x-none"/>
        </w:rPr>
        <w:t>«</w:t>
      </w:r>
      <w:r w:rsidRPr="000617A1">
        <w:rPr>
          <w:rFonts w:ascii="Times New Roman" w:hAnsi="Times New Roman" w:cs="Times New Roman"/>
          <w:i/>
          <w:color w:val="000000"/>
          <w:sz w:val="28"/>
          <w:szCs w:val="28"/>
          <w:lang w:val="x-none"/>
        </w:rPr>
        <w:t>Освобождение от уплаты госпошлины при регистрации права собственности в том числе распространяется на семьи погибших на СВО военнослужащих и защиту их имущественных прав. Нововведение направлено на оказание дополнительной социальной поддержки данным семьям – снижение финансовой нагрузки при наследовании недвижимого имущества</w:t>
      </w:r>
      <w:r w:rsidRPr="000617A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», - отметила заместитель руководителя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17A1">
        <w:rPr>
          <w:rFonts w:ascii="Times New Roman" w:hAnsi="Times New Roman" w:cs="Times New Roman"/>
          <w:b/>
          <w:color w:val="000000"/>
          <w:sz w:val="28"/>
          <w:szCs w:val="28"/>
        </w:rPr>
        <w:t>Ольга Семашко</w:t>
      </w:r>
      <w:r w:rsidRPr="000617A1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.</w:t>
      </w:r>
    </w:p>
    <w:p w:rsidR="000617A1" w:rsidRDefault="000617A1" w:rsidP="00061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</w:p>
    <w:p w:rsidR="000617A1" w:rsidRDefault="000617A1" w:rsidP="00061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</w:p>
    <w:p w:rsidR="000617A1" w:rsidRDefault="000617A1" w:rsidP="00061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</w:p>
    <w:p w:rsidR="000617A1" w:rsidRPr="000617A1" w:rsidRDefault="000617A1" w:rsidP="000617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17A1">
        <w:rPr>
          <w:rFonts w:ascii="Times New Roman" w:hAnsi="Times New Roman" w:cs="Times New Roman"/>
          <w:color w:val="000000"/>
          <w:sz w:val="28"/>
          <w:szCs w:val="28"/>
        </w:rPr>
        <w:t xml:space="preserve">Материал подготовлен Управлением </w:t>
      </w:r>
      <w:proofErr w:type="spellStart"/>
      <w:r w:rsidRPr="000617A1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0617A1">
        <w:rPr>
          <w:rFonts w:ascii="Times New Roman" w:hAnsi="Times New Roman" w:cs="Times New Roman"/>
          <w:color w:val="000000"/>
          <w:sz w:val="28"/>
          <w:szCs w:val="28"/>
        </w:rPr>
        <w:t xml:space="preserve"> по Республике Алтай</w:t>
      </w:r>
    </w:p>
    <w:p w:rsidR="000617A1" w:rsidRPr="000617A1" w:rsidRDefault="000617A1" w:rsidP="00061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sectPr w:rsidR="000617A1" w:rsidRPr="000617A1" w:rsidSect="00705B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F4"/>
    <w:rsid w:val="000617A1"/>
    <w:rsid w:val="001B4AF4"/>
    <w:rsid w:val="00604C9B"/>
    <w:rsid w:val="00A41583"/>
    <w:rsid w:val="00E3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7211"/>
  <w15:chartTrackingRefBased/>
  <w15:docId w15:val="{CC34952A-61C6-4E67-9404-7D383F90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2024-06-05T05:19:00Z</dcterms:created>
  <dcterms:modified xsi:type="dcterms:W3CDTF">2024-06-10T02:22:00Z</dcterms:modified>
</cp:coreProperties>
</file>