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5A0" w:rsidRDefault="00B555A0" w:rsidP="00B555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97B150" wp14:editId="447A1B49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5A0" w:rsidRDefault="00B555A0" w:rsidP="00754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54FD0" w:rsidRPr="00754FD0" w:rsidRDefault="00754FD0" w:rsidP="00754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FD0">
        <w:rPr>
          <w:rFonts w:ascii="Times New Roman" w:hAnsi="Times New Roman" w:cs="Times New Roman"/>
          <w:b/>
          <w:sz w:val="28"/>
          <w:szCs w:val="28"/>
        </w:rPr>
        <w:t xml:space="preserve">«Дачный сезон» </w:t>
      </w:r>
      <w:r w:rsidR="00B555A0">
        <w:rPr>
          <w:rFonts w:ascii="Times New Roman" w:hAnsi="Times New Roman" w:cs="Times New Roman"/>
          <w:b/>
          <w:sz w:val="28"/>
          <w:szCs w:val="28"/>
        </w:rPr>
        <w:t>открыт</w:t>
      </w:r>
    </w:p>
    <w:p w:rsidR="00754FD0" w:rsidRDefault="00754FD0" w:rsidP="00754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FD0" w:rsidRPr="00754FD0" w:rsidRDefault="00754FD0" w:rsidP="00754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D0">
        <w:rPr>
          <w:rFonts w:ascii="Times New Roman" w:hAnsi="Times New Roman" w:cs="Times New Roman"/>
          <w:sz w:val="28"/>
          <w:szCs w:val="28"/>
        </w:rPr>
        <w:t xml:space="preserve">В Управлении </w:t>
      </w:r>
      <w:proofErr w:type="spellStart"/>
      <w:r w:rsidRPr="00754FD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754FD0">
        <w:rPr>
          <w:rFonts w:ascii="Times New Roman" w:hAnsi="Times New Roman" w:cs="Times New Roman"/>
          <w:sz w:val="28"/>
          <w:szCs w:val="28"/>
        </w:rPr>
        <w:t xml:space="preserve"> по Республике Алтай проходит неделя консультаций «Дачный сезон».</w:t>
      </w:r>
    </w:p>
    <w:p w:rsidR="00754FD0" w:rsidRPr="00754FD0" w:rsidRDefault="00754FD0" w:rsidP="00754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D0">
        <w:rPr>
          <w:rFonts w:ascii="Times New Roman" w:hAnsi="Times New Roman" w:cs="Times New Roman"/>
          <w:sz w:val="28"/>
          <w:szCs w:val="28"/>
        </w:rPr>
        <w:t>Специалисты Управления собрали большой урожай вопросов от дачнико</w:t>
      </w:r>
      <w:r w:rsidR="00B555A0">
        <w:rPr>
          <w:rFonts w:ascii="Times New Roman" w:hAnsi="Times New Roman" w:cs="Times New Roman"/>
          <w:sz w:val="28"/>
          <w:szCs w:val="28"/>
        </w:rPr>
        <w:t>в</w:t>
      </w:r>
      <w:r w:rsidRPr="00754FD0">
        <w:rPr>
          <w:rFonts w:ascii="Times New Roman" w:hAnsi="Times New Roman" w:cs="Times New Roman"/>
          <w:sz w:val="28"/>
          <w:szCs w:val="28"/>
        </w:rPr>
        <w:t>, огородников и садоводов.</w:t>
      </w:r>
    </w:p>
    <w:p w:rsidR="00A84FDF" w:rsidRDefault="00754FD0" w:rsidP="00754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D0">
        <w:rPr>
          <w:rFonts w:ascii="Times New Roman" w:hAnsi="Times New Roman" w:cs="Times New Roman"/>
          <w:sz w:val="28"/>
          <w:szCs w:val="28"/>
        </w:rPr>
        <w:t>Отвечаем на самые популярные из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4FD0" w:rsidRDefault="00754FD0" w:rsidP="00754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FD0" w:rsidRPr="00754FD0" w:rsidRDefault="00754FD0" w:rsidP="00754F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F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Можно ли на садовом земельном участке построить жилой дом?</w:t>
      </w:r>
    </w:p>
    <w:p w:rsidR="00754FD0" w:rsidRDefault="00754FD0" w:rsidP="00754F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4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Исходя из статьи 3 Федерального закона от 29 июля 2017 г.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на садовых земельных участках допускается размещение садовых домов, жилых домов, хозяйственных построек и гаражей.</w:t>
      </w:r>
    </w:p>
    <w:p w:rsidR="00754FD0" w:rsidRDefault="00754FD0" w:rsidP="00754F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4FD0" w:rsidRPr="00754FD0" w:rsidRDefault="00754FD0" w:rsidP="00754F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54F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Нужно ли регистрировать права на маленький садовый домик, в котором живут только летом?</w:t>
      </w:r>
    </w:p>
    <w:p w:rsidR="00754FD0" w:rsidRDefault="00754FD0" w:rsidP="00754F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4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если признаки садового домика попадают под определение объекта недвижимости. Так в силу положений пункта 1 статьи 130 Гражданского кодекса Российской Федерации, частей 6 и 7 статьи 1 Федерального закона от 13 июля 2015 г. № 218-ФЗ «О государственной регистрации недвижимости» объекты, которые связаны с землей так, что их перемещение без несоразмерного ущерба их назначению невозможно, являются объектами недвижимости, в отношении которых осуществляется государственный кадастровый учет и права, на которые подлежат государственной регистрации. Однако процедура носит заявительный характер.</w:t>
      </w:r>
    </w:p>
    <w:p w:rsidR="00754FD0" w:rsidRDefault="00754FD0" w:rsidP="00754F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4FD0" w:rsidRPr="00754FD0" w:rsidRDefault="00754FD0" w:rsidP="00754F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4F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отказаться от права собственности на земельный участок?</w:t>
      </w:r>
    </w:p>
    <w:p w:rsidR="00754FD0" w:rsidRDefault="00754FD0" w:rsidP="00754F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4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того, чтобы правильно оформить отказ от земельного участка, собственнику необходимо подать заявление об отказе от соответствующего права собственности на него. К заявлению прикладывается правоустанавливающий документ на землю. Это может быть договор, постановление органа местного самоуправления, свидетельство, т.е. документ, подтверждающий право на земельный участок. Если право собственности ранее зарегистрировано в Едином государственном реестре недвижимости, то достаточно представить только заявление об отказе.</w:t>
      </w:r>
      <w:r w:rsidRPr="00754F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4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 и необходимые документы можно подать через МФЦ, отправить по почте письмом с объявленной ценностью при его пересылке, описью вложения и уведомлением о вручении, при этом подлинность подписи заявителя на заявлении должна быть засвидетельствована в нотариальном </w:t>
      </w:r>
      <w:r w:rsidRPr="00754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порядке. Если у заявителя имеется усиленная квалифицированная электронная подпись, то можно направить заявление и прилагаемые документы в электронном виде.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54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государственную регистрацию прекращения права собственности государственная пошлина не взимается.</w:t>
      </w:r>
    </w:p>
    <w:p w:rsidR="00B555A0" w:rsidRDefault="00B555A0" w:rsidP="00754F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 «горячей» линии: 8 (38822) 6-30-40.</w:t>
      </w:r>
    </w:p>
    <w:p w:rsidR="00754FD0" w:rsidRDefault="00754FD0" w:rsidP="00754F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4FD0" w:rsidRDefault="00754FD0" w:rsidP="00754F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4FD0" w:rsidRDefault="00754FD0" w:rsidP="00754F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4FD0" w:rsidRPr="00754FD0" w:rsidRDefault="00754FD0" w:rsidP="00754FD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Республике Алтай</w:t>
      </w:r>
    </w:p>
    <w:sectPr w:rsidR="00754FD0" w:rsidRPr="00754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6" o:spid="_x0000_i1027" type="#_x0000_t75" alt="❓" style="width:12pt;height:12pt;visibility:visible;mso-wrap-style:square" o:bullet="t">
        <v:imagedata r:id="rId1" o:title="❓"/>
      </v:shape>
    </w:pict>
  </w:numPicBullet>
  <w:abstractNum w:abstractNumId="0" w15:restartNumberingAfterBreak="0">
    <w:nsid w:val="49A75A06"/>
    <w:multiLevelType w:val="hybridMultilevel"/>
    <w:tmpl w:val="DE46C862"/>
    <w:lvl w:ilvl="0" w:tplc="0AC0A9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888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CE1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CC58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227D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86C5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4C8E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EC37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2AD4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51"/>
    <w:rsid w:val="00754FD0"/>
    <w:rsid w:val="00A84FDF"/>
    <w:rsid w:val="00B555A0"/>
    <w:rsid w:val="00E3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F51C5"/>
  <w15:chartTrackingRefBased/>
  <w15:docId w15:val="{CCB0A1AF-D5C0-4E0E-8920-C096FDF3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4</cp:revision>
  <dcterms:created xsi:type="dcterms:W3CDTF">2024-05-22T08:10:00Z</dcterms:created>
  <dcterms:modified xsi:type="dcterms:W3CDTF">2024-05-23T04:19:00Z</dcterms:modified>
</cp:coreProperties>
</file>